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77F" w:rsidRDefault="005E177F"/>
    <w:p w:rsidR="005E177F" w:rsidRDefault="005E177F"/>
    <w:p w:rsidR="005E177F" w:rsidRDefault="005E177F"/>
    <w:p w:rsidR="005E177F" w:rsidRDefault="005E177F"/>
    <w:p w:rsidR="005E177F" w:rsidRDefault="005E177F"/>
    <w:p w:rsidR="005E177F" w:rsidRDefault="005E177F"/>
    <w:p w:rsidR="005E177F" w:rsidRDefault="00B6169D">
      <w:r>
        <w:rPr>
          <w:noProof/>
          <w:sz w:val="20"/>
        </w:rPr>
        <w:drawing>
          <wp:anchor distT="0" distB="0" distL="114300" distR="114300" simplePos="0" relativeHeight="251655680" behindDoc="0" locked="0" layoutInCell="1" allowOverlap="1">
            <wp:simplePos x="0" y="0"/>
            <wp:positionH relativeFrom="column">
              <wp:posOffset>1828800</wp:posOffset>
            </wp:positionH>
            <wp:positionV relativeFrom="paragraph">
              <wp:posOffset>91440</wp:posOffset>
            </wp:positionV>
            <wp:extent cx="1600200" cy="497205"/>
            <wp:effectExtent l="1905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00200" cy="497205"/>
                    </a:xfrm>
                    <a:prstGeom prst="rect">
                      <a:avLst/>
                    </a:prstGeom>
                    <a:noFill/>
                    <a:ln w="9525">
                      <a:noFill/>
                      <a:miter lim="800000"/>
                      <a:headEnd/>
                      <a:tailEnd/>
                    </a:ln>
                  </pic:spPr>
                </pic:pic>
              </a:graphicData>
            </a:graphic>
          </wp:anchor>
        </w:drawing>
      </w:r>
    </w:p>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Pr>
        <w:pStyle w:val="PORTADATITULO"/>
        <w:framePr w:w="7629" w:wrap="around" w:hAnchor="page" w:x="2159" w:y="7096"/>
        <w:rPr>
          <w:rFonts w:ascii="Arial" w:hAnsi="Arial" w:cs="Arial"/>
          <w:sz w:val="32"/>
        </w:rPr>
      </w:pPr>
      <w:r>
        <w:rPr>
          <w:rFonts w:ascii="Arial" w:hAnsi="Arial" w:cs="Arial"/>
          <w:sz w:val="32"/>
        </w:rPr>
        <w:t xml:space="preserve">PRECIOS </w:t>
      </w:r>
    </w:p>
    <w:p w:rsidR="005E177F" w:rsidRDefault="005E177F">
      <w:pPr>
        <w:pStyle w:val="PORTADATITULO"/>
        <w:framePr w:w="7629" w:wrap="around" w:hAnchor="page" w:x="2159" w:y="7096"/>
        <w:rPr>
          <w:rFonts w:ascii="Arial" w:hAnsi="Arial" w:cs="Arial"/>
          <w:sz w:val="32"/>
        </w:rPr>
      </w:pPr>
      <w:r>
        <w:rPr>
          <w:rFonts w:ascii="Arial" w:hAnsi="Arial" w:cs="Arial"/>
          <w:sz w:val="32"/>
        </w:rPr>
        <w:t xml:space="preserve">y </w:t>
      </w:r>
    </w:p>
    <w:p w:rsidR="005E177F" w:rsidRDefault="005E177F">
      <w:pPr>
        <w:pStyle w:val="PORTADATITULO"/>
        <w:framePr w:w="7629" w:wrap="around" w:hAnchor="page" w:x="2159" w:y="7096"/>
        <w:rPr>
          <w:rFonts w:ascii="Arial" w:hAnsi="Arial" w:cs="Arial"/>
          <w:sz w:val="22"/>
        </w:rPr>
      </w:pPr>
      <w:r>
        <w:rPr>
          <w:rFonts w:ascii="Arial" w:hAnsi="Arial" w:cs="Arial"/>
          <w:sz w:val="32"/>
        </w:rPr>
        <w:t>condiciones de facturacion</w:t>
      </w:r>
    </w:p>
    <w:p w:rsidR="005E177F" w:rsidRDefault="005E177F">
      <w:pPr>
        <w:pStyle w:val="Textoindependiente2"/>
        <w:jc w:val="center"/>
        <w:rPr>
          <w:rFonts w:ascii="Times New Roman" w:hAnsi="Times New Roman" w:cs="Times New Roman"/>
          <w:b/>
          <w:bCs/>
          <w:sz w:val="36"/>
          <w:szCs w:val="36"/>
          <w:u w:val="single"/>
        </w:rPr>
      </w:pPr>
    </w:p>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 w:rsidR="005E177F" w:rsidRDefault="005E177F">
      <w:pPr>
        <w:sectPr w:rsidR="005E177F">
          <w:headerReference w:type="default" r:id="rId10"/>
          <w:pgSz w:w="11906" w:h="16838"/>
          <w:pgMar w:top="1417" w:right="1701" w:bottom="1417" w:left="1701" w:header="708" w:footer="708" w:gutter="0"/>
          <w:cols w:space="708"/>
          <w:docGrid w:linePitch="360"/>
        </w:sectPr>
      </w:pPr>
    </w:p>
    <w:p w:rsidR="005E177F" w:rsidRPr="00FD229B" w:rsidRDefault="005E177F" w:rsidP="00FD229B">
      <w:pPr>
        <w:pStyle w:val="Ttulo1"/>
      </w:pPr>
      <w:r w:rsidRPr="00FD229B">
        <w:lastRenderedPageBreak/>
        <w:t xml:space="preserve">SERVICIO DE INFORMACIÓN </w:t>
      </w:r>
    </w:p>
    <w:p w:rsidR="005E177F" w:rsidRPr="00434143" w:rsidRDefault="005E177F" w:rsidP="00F4632A">
      <w:pPr>
        <w:pStyle w:val="Sangra2detindependiente"/>
        <w:ind w:left="0"/>
        <w:rPr>
          <w:sz w:val="22"/>
          <w:szCs w:val="22"/>
        </w:rPr>
      </w:pPr>
      <w:r w:rsidRPr="00434143">
        <w:rPr>
          <w:sz w:val="22"/>
          <w:szCs w:val="22"/>
        </w:rPr>
        <w:t>Se establece un precio por solicitud de Información de Vacancia (SIV).</w:t>
      </w:r>
    </w:p>
    <w:p w:rsidR="005E177F" w:rsidRPr="00434143" w:rsidRDefault="005E177F">
      <w:pPr>
        <w:pStyle w:val="Sangra2detindependiente"/>
        <w:ind w:left="360"/>
        <w:rPr>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434143">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trPr>
          <w:trHeight w:val="270"/>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r w:rsidRPr="00434143">
              <w:rPr>
                <w:rFonts w:ascii="Arial" w:hAnsi="Arial" w:cs="Arial"/>
                <w:sz w:val="20"/>
                <w:szCs w:val="20"/>
              </w:rPr>
              <w:br/>
              <w:t xml:space="preserve"> Solicitud de Información de Vacantes</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5E177F">
            <w:pPr>
              <w:jc w:val="center"/>
              <w:rPr>
                <w:rFonts w:ascii="Arial" w:hAnsi="Arial" w:cs="Arial"/>
                <w:sz w:val="20"/>
                <w:szCs w:val="20"/>
              </w:rPr>
            </w:pPr>
            <w:r w:rsidRPr="00434143">
              <w:rPr>
                <w:rFonts w:ascii="Arial" w:hAnsi="Arial" w:cs="Arial"/>
                <w:sz w:val="20"/>
                <w:szCs w:val="20"/>
              </w:rPr>
              <w:t>31,57€</w:t>
            </w:r>
          </w:p>
        </w:tc>
      </w:tr>
    </w:tbl>
    <w:p w:rsidR="005E177F" w:rsidRPr="00434143" w:rsidRDefault="005E177F">
      <w:pPr>
        <w:pStyle w:val="Sangra2detindependiente"/>
        <w:ind w:left="360"/>
        <w:rPr>
          <w:sz w:val="22"/>
          <w:szCs w:val="22"/>
        </w:rPr>
      </w:pPr>
    </w:p>
    <w:p w:rsidR="001A5C8A" w:rsidRPr="00434143" w:rsidRDefault="006906D8" w:rsidP="001A5C8A">
      <w:pPr>
        <w:autoSpaceDE w:val="0"/>
        <w:autoSpaceDN w:val="0"/>
        <w:adjustRightInd w:val="0"/>
        <w:jc w:val="both"/>
        <w:rPr>
          <w:rFonts w:ascii="Arial" w:hAnsi="Arial" w:cs="Arial"/>
          <w:sz w:val="22"/>
          <w:szCs w:val="22"/>
        </w:rPr>
      </w:pPr>
      <w:r w:rsidRPr="00434143">
        <w:rPr>
          <w:rFonts w:ascii="Arial" w:hAnsi="Arial" w:cs="Arial"/>
          <w:sz w:val="22"/>
          <w:szCs w:val="22"/>
        </w:rPr>
        <w:t xml:space="preserve">Cuando </w:t>
      </w:r>
      <w:r w:rsidR="001A5C8A" w:rsidRPr="00434143">
        <w:rPr>
          <w:rFonts w:ascii="Arial" w:hAnsi="Arial" w:cs="Arial"/>
          <w:sz w:val="22"/>
          <w:szCs w:val="22"/>
        </w:rPr>
        <w:t xml:space="preserve">el proceso de provisión </w:t>
      </w:r>
      <w:r w:rsidRPr="00434143">
        <w:rPr>
          <w:rFonts w:ascii="Arial" w:hAnsi="Arial" w:cs="Arial"/>
          <w:sz w:val="22"/>
          <w:szCs w:val="22"/>
        </w:rPr>
        <w:t xml:space="preserve">prosiga a la siguiente fase, </w:t>
      </w:r>
      <w:r w:rsidR="00F4632A" w:rsidRPr="00434143">
        <w:rPr>
          <w:rFonts w:ascii="Arial" w:hAnsi="Arial" w:cs="Arial"/>
          <w:sz w:val="22"/>
          <w:szCs w:val="22"/>
        </w:rPr>
        <w:t xml:space="preserve">Telefónica descontará </w:t>
      </w:r>
      <w:r w:rsidRPr="00434143">
        <w:rPr>
          <w:rFonts w:ascii="Arial" w:hAnsi="Arial" w:cs="Arial"/>
          <w:sz w:val="22"/>
          <w:szCs w:val="22"/>
        </w:rPr>
        <w:t xml:space="preserve">al operador la cuantía del SIV (31,57€) </w:t>
      </w:r>
      <w:r w:rsidR="009D3293" w:rsidRPr="00434143">
        <w:rPr>
          <w:rFonts w:ascii="Arial" w:hAnsi="Arial" w:cs="Arial"/>
          <w:sz w:val="22"/>
          <w:szCs w:val="22"/>
        </w:rPr>
        <w:t xml:space="preserve">del precio </w:t>
      </w:r>
      <w:r w:rsidRPr="00434143">
        <w:rPr>
          <w:rFonts w:ascii="Arial" w:hAnsi="Arial" w:cs="Arial"/>
          <w:sz w:val="22"/>
          <w:szCs w:val="22"/>
        </w:rPr>
        <w:t>del servicio de análisis de solicitud previo a la visita</w:t>
      </w:r>
      <w:r w:rsidRPr="00434143">
        <w:rPr>
          <w:rFonts w:ascii="Arial" w:hAnsi="Arial" w:cs="Arial"/>
          <w:sz w:val="22"/>
          <w:szCs w:val="22"/>
        </w:rPr>
        <w:noBreakHyphen/>
        <w:t>replanteo</w:t>
      </w:r>
      <w:r w:rsidR="001A5C8A" w:rsidRPr="00434143">
        <w:rPr>
          <w:rFonts w:ascii="Arial" w:hAnsi="Arial" w:cs="Arial"/>
          <w:sz w:val="22"/>
          <w:szCs w:val="22"/>
        </w:rPr>
        <w:t>.</w:t>
      </w:r>
      <w:r w:rsidR="00F4632A" w:rsidRPr="00434143">
        <w:rPr>
          <w:rFonts w:ascii="Arial" w:hAnsi="Arial" w:cs="Arial"/>
          <w:sz w:val="22"/>
          <w:szCs w:val="22"/>
        </w:rPr>
        <w:t xml:space="preserve"> </w:t>
      </w:r>
      <w:r w:rsidRPr="00434143">
        <w:rPr>
          <w:rFonts w:ascii="Arial" w:hAnsi="Arial" w:cs="Arial"/>
          <w:sz w:val="22"/>
          <w:szCs w:val="22"/>
        </w:rPr>
        <w:t xml:space="preserve">El operador no tendrá derecho a este </w:t>
      </w:r>
      <w:r w:rsidR="00F4632A" w:rsidRPr="00434143">
        <w:rPr>
          <w:rFonts w:ascii="Arial" w:hAnsi="Arial" w:cs="Arial"/>
          <w:sz w:val="22"/>
          <w:szCs w:val="22"/>
        </w:rPr>
        <w:t xml:space="preserve">descuento </w:t>
      </w:r>
      <w:r w:rsidR="002E1267" w:rsidRPr="00434143">
        <w:rPr>
          <w:rFonts w:ascii="Arial" w:hAnsi="Arial" w:cs="Arial"/>
          <w:sz w:val="22"/>
          <w:szCs w:val="22"/>
        </w:rPr>
        <w:t>cuando</w:t>
      </w:r>
      <w:r w:rsidR="00F4632A" w:rsidRPr="00434143">
        <w:rPr>
          <w:rFonts w:ascii="Arial" w:hAnsi="Arial" w:cs="Arial"/>
          <w:sz w:val="22"/>
          <w:szCs w:val="22"/>
        </w:rPr>
        <w:t xml:space="preserve"> prescinda del SIV.</w:t>
      </w:r>
    </w:p>
    <w:p w:rsidR="001A5C8A" w:rsidRDefault="001A5C8A">
      <w:pPr>
        <w:rPr>
          <w:rFonts w:ascii="Arial" w:hAnsi="Arial" w:cs="Arial"/>
          <w:sz w:val="22"/>
          <w:szCs w:val="22"/>
        </w:rPr>
      </w:pPr>
    </w:p>
    <w:p w:rsidR="003B7451" w:rsidRPr="00434143" w:rsidRDefault="003B7451">
      <w:pPr>
        <w:rPr>
          <w:rFonts w:ascii="Arial" w:hAnsi="Arial" w:cs="Arial"/>
          <w:sz w:val="22"/>
          <w:szCs w:val="22"/>
        </w:rPr>
      </w:pPr>
    </w:p>
    <w:p w:rsidR="005E177F" w:rsidRPr="00434143" w:rsidRDefault="005E177F" w:rsidP="00FD229B">
      <w:pPr>
        <w:pStyle w:val="Ttulo1"/>
      </w:pPr>
      <w:r w:rsidRPr="00434143">
        <w:t>SOLICITUD DE USO COMPARTIDO: PRECIOS NO RECURRENTES</w:t>
      </w:r>
    </w:p>
    <w:p w:rsidR="005E177F" w:rsidRPr="00434143" w:rsidRDefault="005E177F" w:rsidP="00FD229B">
      <w:pPr>
        <w:pStyle w:val="Ttulo1"/>
        <w:numPr>
          <w:ilvl w:val="1"/>
          <w:numId w:val="8"/>
        </w:numPr>
      </w:pPr>
      <w:r w:rsidRPr="00434143">
        <w:t>PRECIO DE REPLANTEO</w:t>
      </w:r>
    </w:p>
    <w:p w:rsidR="005E177F" w:rsidRPr="00434143" w:rsidRDefault="005E177F">
      <w:pPr>
        <w:pStyle w:val="Sangra2detindependiente"/>
        <w:rPr>
          <w:sz w:val="22"/>
          <w:szCs w:val="22"/>
        </w:rPr>
      </w:pPr>
      <w:r w:rsidRPr="00434143">
        <w:rPr>
          <w:sz w:val="22"/>
          <w:szCs w:val="22"/>
        </w:rPr>
        <w:t xml:space="preserve">Precio por </w:t>
      </w:r>
      <w:r w:rsidR="00E55268" w:rsidRPr="00434143">
        <w:rPr>
          <w:sz w:val="22"/>
          <w:szCs w:val="22"/>
        </w:rPr>
        <w:t xml:space="preserve">solicitud que incluye </w:t>
      </w:r>
      <w:r w:rsidRPr="00434143">
        <w:rPr>
          <w:sz w:val="22"/>
          <w:szCs w:val="22"/>
        </w:rPr>
        <w:t>la actividad conjunta por parte del Operador interesado y de Telefónica de España a fin de concretar los elementos sobre los que efectivamente se podrá ejercer el uso compartido. Esta actividad, denominada “Replan</w:t>
      </w:r>
      <w:r w:rsidR="00802BE3" w:rsidRPr="00434143">
        <w:rPr>
          <w:sz w:val="22"/>
          <w:szCs w:val="22"/>
        </w:rPr>
        <w:t>t</w:t>
      </w:r>
      <w:r w:rsidRPr="00434143">
        <w:rPr>
          <w:sz w:val="22"/>
          <w:szCs w:val="22"/>
        </w:rPr>
        <w:t>eo”, permitirá examinar sobre el terreno los elementos concretos y específicos de posible utilización para uso compartido. La visita conjunta del Replanteo será realizada conjuntamente por personal experto de ambas empresas.</w:t>
      </w:r>
    </w:p>
    <w:p w:rsidR="005E177F" w:rsidRPr="00434143" w:rsidRDefault="005E177F">
      <w:pPr>
        <w:ind w:left="708"/>
        <w:rPr>
          <w:rFonts w:ascii="Arial" w:hAnsi="Arial" w:cs="Arial"/>
          <w:sz w:val="22"/>
          <w:szCs w:val="22"/>
        </w:rPr>
      </w:pPr>
    </w:p>
    <w:p w:rsidR="005E177F" w:rsidRPr="00434143" w:rsidRDefault="005E177F">
      <w:pPr>
        <w:ind w:left="708"/>
        <w:rPr>
          <w:rFonts w:ascii="Arial" w:hAnsi="Arial" w:cs="Arial"/>
          <w:b/>
          <w:sz w:val="22"/>
          <w:szCs w:val="22"/>
          <w:u w:val="single"/>
        </w:rPr>
      </w:pPr>
      <w:r w:rsidRPr="00434143">
        <w:rPr>
          <w:rFonts w:ascii="Arial" w:hAnsi="Arial" w:cs="Arial"/>
          <w:b/>
          <w:sz w:val="22"/>
          <w:szCs w:val="22"/>
          <w:u w:val="single"/>
        </w:rPr>
        <w:t>Componentes Fijos:</w:t>
      </w:r>
    </w:p>
    <w:p w:rsidR="005E177F" w:rsidRPr="00434143" w:rsidRDefault="005E177F">
      <w:pPr>
        <w:rPr>
          <w:rFonts w:ascii="Arial" w:hAnsi="Arial" w:cs="Arial"/>
          <w:sz w:val="22"/>
          <w:szCs w:val="22"/>
        </w:rPr>
      </w:pPr>
    </w:p>
    <w:p w:rsidR="005E177F" w:rsidRPr="00434143" w:rsidRDefault="005E177F">
      <w:pPr>
        <w:numPr>
          <w:ilvl w:val="0"/>
          <w:numId w:val="3"/>
        </w:numPr>
        <w:tabs>
          <w:tab w:val="clear" w:pos="360"/>
          <w:tab w:val="num" w:pos="1068"/>
        </w:tabs>
        <w:ind w:left="1068"/>
        <w:rPr>
          <w:rFonts w:ascii="Arial" w:hAnsi="Arial" w:cs="Arial"/>
          <w:sz w:val="22"/>
          <w:szCs w:val="22"/>
        </w:rPr>
      </w:pPr>
      <w:r w:rsidRPr="00434143">
        <w:rPr>
          <w:rFonts w:ascii="Arial" w:hAnsi="Arial" w:cs="Arial"/>
          <w:b/>
          <w:sz w:val="22"/>
          <w:szCs w:val="22"/>
        </w:rPr>
        <w:t xml:space="preserve">Análisis de Solicitudes Previo a </w:t>
      </w:r>
      <w:smartTag w:uri="urn:schemas-microsoft-com:office:smarttags" w:element="PersonName">
        <w:smartTagPr>
          <w:attr w:name="ProductID" w:val="la Visita"/>
        </w:smartTagPr>
        <w:r w:rsidRPr="00434143">
          <w:rPr>
            <w:rFonts w:ascii="Arial" w:hAnsi="Arial" w:cs="Arial"/>
            <w:b/>
            <w:sz w:val="22"/>
            <w:szCs w:val="22"/>
          </w:rPr>
          <w:t>la Visita</w:t>
        </w:r>
      </w:smartTag>
      <w:r w:rsidRPr="00434143">
        <w:rPr>
          <w:rFonts w:ascii="Arial" w:hAnsi="Arial" w:cs="Arial"/>
          <w:b/>
          <w:sz w:val="22"/>
          <w:szCs w:val="22"/>
        </w:rPr>
        <w:t xml:space="preserve"> - Replanteo:</w:t>
      </w:r>
    </w:p>
    <w:p w:rsidR="005E177F" w:rsidRPr="00434143" w:rsidRDefault="005E177F">
      <w:pPr>
        <w:ind w:left="1428"/>
        <w:rPr>
          <w:rFonts w:ascii="Arial" w:hAnsi="Arial" w:cs="Arial"/>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434143">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rsidTr="00434143">
        <w:trPr>
          <w:trHeight w:val="819"/>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r w:rsidRPr="00434143">
              <w:rPr>
                <w:rFonts w:ascii="Arial" w:hAnsi="Arial" w:cs="Arial"/>
                <w:sz w:val="20"/>
                <w:szCs w:val="20"/>
              </w:rPr>
              <w:br/>
              <w:t xml:space="preserve"> Análisis</w:t>
            </w:r>
            <w:r w:rsidRPr="00434143">
              <w:rPr>
                <w:rFonts w:ascii="Arial" w:hAnsi="Arial" w:cs="Arial"/>
                <w:b/>
                <w:sz w:val="20"/>
                <w:szCs w:val="20"/>
              </w:rPr>
              <w:t xml:space="preserve"> </w:t>
            </w:r>
            <w:r w:rsidRPr="00434143">
              <w:rPr>
                <w:rFonts w:ascii="Arial" w:hAnsi="Arial" w:cs="Arial"/>
                <w:sz w:val="20"/>
                <w:szCs w:val="20"/>
              </w:rPr>
              <w:t>de Solicitudes</w:t>
            </w:r>
          </w:p>
          <w:p w:rsidR="005E177F" w:rsidRPr="00434143" w:rsidRDefault="005E177F">
            <w:pPr>
              <w:jc w:val="center"/>
              <w:rPr>
                <w:rFonts w:ascii="Arial" w:hAnsi="Arial" w:cs="Arial"/>
                <w:sz w:val="20"/>
                <w:szCs w:val="20"/>
              </w:rPr>
            </w:pPr>
            <w:r w:rsidRPr="00434143">
              <w:rPr>
                <w:rFonts w:ascii="Arial" w:hAnsi="Arial" w:cs="Arial"/>
                <w:sz w:val="20"/>
                <w:szCs w:val="20"/>
              </w:rPr>
              <w:t xml:space="preserve"> Previo a </w:t>
            </w:r>
            <w:smartTag w:uri="urn:schemas-microsoft-com:office:smarttags" w:element="PersonName">
              <w:smartTagPr>
                <w:attr w:name="ProductID" w:val="la Visita"/>
              </w:smartTagPr>
              <w:r w:rsidRPr="00434143">
                <w:rPr>
                  <w:rFonts w:ascii="Arial" w:hAnsi="Arial" w:cs="Arial"/>
                  <w:sz w:val="20"/>
                  <w:szCs w:val="20"/>
                </w:rPr>
                <w:t>la Visita</w:t>
              </w:r>
            </w:smartTag>
            <w:r w:rsidRPr="00434143">
              <w:rPr>
                <w:rFonts w:ascii="Arial" w:hAnsi="Arial" w:cs="Arial"/>
                <w:sz w:val="20"/>
                <w:szCs w:val="20"/>
              </w:rPr>
              <w:t xml:space="preserve"> - Replanteo </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E171AD">
            <w:pPr>
              <w:jc w:val="center"/>
              <w:rPr>
                <w:rFonts w:ascii="Arial" w:hAnsi="Arial" w:cs="Arial"/>
                <w:sz w:val="20"/>
                <w:szCs w:val="20"/>
              </w:rPr>
            </w:pPr>
            <w:r w:rsidRPr="00434143">
              <w:rPr>
                <w:rFonts w:ascii="Arial" w:hAnsi="Arial" w:cs="Arial"/>
                <w:sz w:val="20"/>
                <w:szCs w:val="20"/>
              </w:rPr>
              <w:t>52,5</w:t>
            </w:r>
            <w:r w:rsidR="005E177F" w:rsidRPr="00434143">
              <w:rPr>
                <w:rFonts w:ascii="Arial" w:hAnsi="Arial" w:cs="Arial"/>
                <w:sz w:val="20"/>
                <w:szCs w:val="20"/>
              </w:rPr>
              <w:t>€</w:t>
            </w:r>
          </w:p>
        </w:tc>
      </w:tr>
    </w:tbl>
    <w:p w:rsidR="005E177F" w:rsidRPr="00434143" w:rsidRDefault="005E177F">
      <w:pPr>
        <w:rPr>
          <w:rFonts w:ascii="Arial" w:hAnsi="Arial" w:cs="Arial"/>
          <w:sz w:val="22"/>
          <w:szCs w:val="22"/>
        </w:rPr>
      </w:pPr>
    </w:p>
    <w:p w:rsidR="005E177F" w:rsidRPr="00434143" w:rsidRDefault="005E177F">
      <w:pPr>
        <w:numPr>
          <w:ilvl w:val="0"/>
          <w:numId w:val="3"/>
        </w:numPr>
        <w:tabs>
          <w:tab w:val="clear" w:pos="360"/>
          <w:tab w:val="num" w:pos="1068"/>
        </w:tabs>
        <w:ind w:left="1068"/>
        <w:rPr>
          <w:rFonts w:ascii="Arial" w:hAnsi="Arial" w:cs="Arial"/>
          <w:sz w:val="22"/>
          <w:szCs w:val="22"/>
        </w:rPr>
      </w:pPr>
      <w:r w:rsidRPr="00434143">
        <w:rPr>
          <w:rFonts w:ascii="Arial" w:hAnsi="Arial" w:cs="Arial"/>
          <w:b/>
          <w:sz w:val="22"/>
          <w:szCs w:val="22"/>
        </w:rPr>
        <w:t>Actividad de Visita - Replanteo:</w:t>
      </w:r>
    </w:p>
    <w:p w:rsidR="005E177F" w:rsidRPr="00434143" w:rsidRDefault="005E177F">
      <w:pPr>
        <w:ind w:firstLine="360"/>
        <w:rPr>
          <w:rFonts w:ascii="Arial" w:hAnsi="Arial" w:cs="Arial"/>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434143">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trPr>
          <w:trHeight w:val="255"/>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 xml:space="preserve">Visita - Replanteo </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E171AD">
            <w:pPr>
              <w:jc w:val="center"/>
              <w:rPr>
                <w:rFonts w:ascii="Arial" w:hAnsi="Arial" w:cs="Arial"/>
                <w:sz w:val="20"/>
                <w:szCs w:val="20"/>
              </w:rPr>
            </w:pPr>
            <w:r w:rsidRPr="00434143">
              <w:rPr>
                <w:rFonts w:ascii="Arial" w:hAnsi="Arial" w:cs="Arial"/>
                <w:sz w:val="20"/>
                <w:szCs w:val="20"/>
              </w:rPr>
              <w:t>154,00</w:t>
            </w:r>
            <w:r w:rsidR="005E177F" w:rsidRPr="00434143">
              <w:rPr>
                <w:rFonts w:ascii="Arial" w:hAnsi="Arial" w:cs="Arial"/>
                <w:sz w:val="20"/>
                <w:szCs w:val="20"/>
              </w:rPr>
              <w:t xml:space="preserve"> €</w:t>
            </w:r>
          </w:p>
        </w:tc>
      </w:tr>
    </w:tbl>
    <w:p w:rsidR="005E177F" w:rsidRDefault="005E177F">
      <w:pPr>
        <w:rPr>
          <w:rFonts w:ascii="Arial" w:hAnsi="Arial" w:cs="Arial"/>
          <w:b/>
          <w:sz w:val="22"/>
          <w:szCs w:val="22"/>
          <w:u w:val="single"/>
        </w:rPr>
      </w:pPr>
    </w:p>
    <w:p w:rsidR="00434143" w:rsidRPr="00434143" w:rsidRDefault="00434143">
      <w:pPr>
        <w:rPr>
          <w:rFonts w:ascii="Arial" w:hAnsi="Arial" w:cs="Arial"/>
          <w:b/>
          <w:sz w:val="22"/>
          <w:szCs w:val="22"/>
          <w:u w:val="single"/>
        </w:rPr>
      </w:pPr>
    </w:p>
    <w:p w:rsidR="005E177F" w:rsidRPr="00434143" w:rsidRDefault="005E177F">
      <w:pPr>
        <w:ind w:left="708"/>
        <w:rPr>
          <w:rFonts w:ascii="Arial" w:hAnsi="Arial" w:cs="Arial"/>
          <w:b/>
          <w:sz w:val="22"/>
          <w:szCs w:val="22"/>
          <w:u w:val="single"/>
        </w:rPr>
      </w:pPr>
      <w:r w:rsidRPr="00434143">
        <w:rPr>
          <w:rFonts w:ascii="Arial" w:hAnsi="Arial" w:cs="Arial"/>
          <w:b/>
          <w:sz w:val="22"/>
          <w:szCs w:val="22"/>
          <w:u w:val="single"/>
        </w:rPr>
        <w:t>Componentes Variables:</w:t>
      </w:r>
    </w:p>
    <w:p w:rsidR="005E177F" w:rsidRPr="00434143" w:rsidRDefault="005E177F">
      <w:pPr>
        <w:ind w:left="708"/>
        <w:rPr>
          <w:rFonts w:ascii="Arial" w:hAnsi="Arial" w:cs="Arial"/>
          <w:b/>
          <w:sz w:val="22"/>
          <w:szCs w:val="22"/>
          <w:u w:val="single"/>
        </w:rPr>
      </w:pPr>
    </w:p>
    <w:p w:rsidR="005E177F" w:rsidRPr="00434143" w:rsidRDefault="005E177F">
      <w:pPr>
        <w:numPr>
          <w:ilvl w:val="0"/>
          <w:numId w:val="3"/>
        </w:numPr>
        <w:tabs>
          <w:tab w:val="clear" w:pos="360"/>
          <w:tab w:val="num" w:pos="1068"/>
        </w:tabs>
        <w:ind w:left="1068"/>
        <w:rPr>
          <w:rFonts w:ascii="Arial" w:hAnsi="Arial" w:cs="Arial"/>
          <w:sz w:val="22"/>
          <w:szCs w:val="22"/>
        </w:rPr>
      </w:pPr>
      <w:r w:rsidRPr="00434143">
        <w:rPr>
          <w:rFonts w:ascii="Arial" w:hAnsi="Arial" w:cs="Arial"/>
          <w:b/>
          <w:sz w:val="22"/>
          <w:szCs w:val="22"/>
        </w:rPr>
        <w:t>Apertura de Cámaras de Registro</w:t>
      </w:r>
      <w:r w:rsidRPr="00434143">
        <w:rPr>
          <w:rFonts w:ascii="Arial" w:hAnsi="Arial" w:cs="Arial"/>
          <w:sz w:val="22"/>
          <w:szCs w:val="22"/>
        </w:rPr>
        <w:t>: precio variable directamente proporcional al  número de cámaras de registro abiertas en el replanteo</w:t>
      </w:r>
    </w:p>
    <w:p w:rsidR="005E177F" w:rsidRPr="00434143" w:rsidRDefault="005E177F">
      <w:pPr>
        <w:ind w:left="708"/>
        <w:rPr>
          <w:rFonts w:ascii="Arial" w:hAnsi="Arial" w:cs="Arial"/>
          <w:sz w:val="22"/>
          <w:szCs w:val="22"/>
        </w:rPr>
      </w:pPr>
    </w:p>
    <w:tbl>
      <w:tblPr>
        <w:tblW w:w="7581" w:type="dxa"/>
        <w:jc w:val="right"/>
        <w:tblInd w:w="358" w:type="dxa"/>
        <w:tblCellMar>
          <w:left w:w="70" w:type="dxa"/>
          <w:right w:w="70" w:type="dxa"/>
        </w:tblCellMar>
        <w:tblLook w:val="0000" w:firstRow="0" w:lastRow="0" w:firstColumn="0" w:lastColumn="0" w:noHBand="0" w:noVBand="0"/>
      </w:tblPr>
      <w:tblGrid>
        <w:gridCol w:w="3827"/>
        <w:gridCol w:w="3754"/>
      </w:tblGrid>
      <w:tr w:rsidR="005E177F" w:rsidRPr="00434143" w:rsidTr="00434143">
        <w:trPr>
          <w:trHeight w:val="255"/>
          <w:jc w:val="right"/>
        </w:trPr>
        <w:tc>
          <w:tcPr>
            <w:tcW w:w="3827"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754"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CAMARA REGISTRO</w:t>
            </w:r>
          </w:p>
        </w:tc>
      </w:tr>
      <w:tr w:rsidR="005E177F" w:rsidRPr="00434143" w:rsidTr="00434143">
        <w:trPr>
          <w:trHeight w:val="255"/>
          <w:jc w:val="right"/>
        </w:trPr>
        <w:tc>
          <w:tcPr>
            <w:tcW w:w="3827"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Apertura Cámara de Registro</w:t>
            </w:r>
          </w:p>
          <w:p w:rsidR="005E177F" w:rsidRPr="00434143" w:rsidRDefault="005E177F">
            <w:pPr>
              <w:jc w:val="center"/>
              <w:rPr>
                <w:rFonts w:ascii="Arial" w:hAnsi="Arial" w:cs="Arial"/>
                <w:sz w:val="20"/>
                <w:szCs w:val="20"/>
              </w:rPr>
            </w:pPr>
          </w:p>
        </w:tc>
        <w:tc>
          <w:tcPr>
            <w:tcW w:w="3754" w:type="dxa"/>
            <w:tcBorders>
              <w:top w:val="nil"/>
              <w:left w:val="nil"/>
              <w:bottom w:val="single" w:sz="4" w:space="0" w:color="auto"/>
              <w:right w:val="single" w:sz="4" w:space="0" w:color="auto"/>
            </w:tcBorders>
            <w:noWrap/>
            <w:vAlign w:val="center"/>
          </w:tcPr>
          <w:p w:rsidR="005E177F" w:rsidRPr="00434143" w:rsidRDefault="00E171AD">
            <w:pPr>
              <w:jc w:val="center"/>
              <w:rPr>
                <w:rFonts w:ascii="Arial" w:hAnsi="Arial" w:cs="Arial"/>
                <w:sz w:val="20"/>
                <w:szCs w:val="20"/>
              </w:rPr>
            </w:pPr>
            <w:r w:rsidRPr="00434143">
              <w:rPr>
                <w:rFonts w:ascii="Arial" w:hAnsi="Arial" w:cs="Arial"/>
                <w:sz w:val="20"/>
                <w:szCs w:val="20"/>
              </w:rPr>
              <w:t>44,00</w:t>
            </w:r>
            <w:r w:rsidR="005E177F" w:rsidRPr="00434143">
              <w:rPr>
                <w:rFonts w:ascii="Arial" w:hAnsi="Arial" w:cs="Arial"/>
                <w:sz w:val="20"/>
                <w:szCs w:val="20"/>
              </w:rPr>
              <w:t xml:space="preserve"> €</w:t>
            </w:r>
          </w:p>
        </w:tc>
      </w:tr>
    </w:tbl>
    <w:p w:rsidR="005E177F" w:rsidRPr="00434143" w:rsidRDefault="005E177F">
      <w:pPr>
        <w:rPr>
          <w:rFonts w:ascii="Arial" w:hAnsi="Arial" w:cs="Arial"/>
          <w:sz w:val="22"/>
          <w:szCs w:val="22"/>
        </w:rPr>
      </w:pPr>
    </w:p>
    <w:p w:rsidR="005E177F" w:rsidRPr="00434143" w:rsidRDefault="005E177F" w:rsidP="00434143">
      <w:pPr>
        <w:keepNext/>
        <w:numPr>
          <w:ilvl w:val="0"/>
          <w:numId w:val="3"/>
        </w:numPr>
        <w:tabs>
          <w:tab w:val="clear" w:pos="360"/>
          <w:tab w:val="num" w:pos="1068"/>
        </w:tabs>
        <w:ind w:left="1068"/>
        <w:jc w:val="both"/>
        <w:rPr>
          <w:rFonts w:ascii="Arial" w:hAnsi="Arial" w:cs="Arial"/>
          <w:sz w:val="22"/>
          <w:szCs w:val="22"/>
        </w:rPr>
      </w:pPr>
      <w:r w:rsidRPr="00434143">
        <w:rPr>
          <w:rFonts w:ascii="Arial" w:hAnsi="Arial" w:cs="Arial"/>
          <w:b/>
          <w:sz w:val="22"/>
          <w:szCs w:val="22"/>
        </w:rPr>
        <w:t xml:space="preserve">Apertura de Arquetas: </w:t>
      </w:r>
      <w:r w:rsidRPr="00434143">
        <w:rPr>
          <w:rFonts w:ascii="Arial" w:hAnsi="Arial" w:cs="Arial"/>
          <w:sz w:val="22"/>
          <w:szCs w:val="22"/>
        </w:rPr>
        <w:t xml:space="preserve">precio variable directamente proporcional al  número </w:t>
      </w:r>
      <w:r w:rsidR="006A5F3F" w:rsidRPr="00434143">
        <w:rPr>
          <w:rFonts w:ascii="Arial" w:hAnsi="Arial" w:cs="Arial"/>
          <w:sz w:val="22"/>
          <w:szCs w:val="22"/>
        </w:rPr>
        <w:t>de arquetas</w:t>
      </w:r>
      <w:r w:rsidRPr="00434143">
        <w:rPr>
          <w:rFonts w:ascii="Arial" w:hAnsi="Arial" w:cs="Arial"/>
          <w:sz w:val="22"/>
          <w:szCs w:val="22"/>
        </w:rPr>
        <w:t xml:space="preserve"> abiertas en el replanteo</w:t>
      </w:r>
    </w:p>
    <w:p w:rsidR="005E177F" w:rsidRPr="00434143" w:rsidRDefault="005E177F" w:rsidP="00434143">
      <w:pPr>
        <w:keepNext/>
        <w:ind w:left="708" w:firstLine="360"/>
        <w:rPr>
          <w:rFonts w:ascii="Arial" w:hAnsi="Arial" w:cs="Arial"/>
          <w:sz w:val="22"/>
          <w:szCs w:val="22"/>
        </w:rPr>
      </w:pPr>
    </w:p>
    <w:tbl>
      <w:tblPr>
        <w:tblW w:w="7581" w:type="dxa"/>
        <w:jc w:val="right"/>
        <w:tblInd w:w="358" w:type="dxa"/>
        <w:tblCellMar>
          <w:left w:w="70" w:type="dxa"/>
          <w:right w:w="70" w:type="dxa"/>
        </w:tblCellMar>
        <w:tblLook w:val="0000" w:firstRow="0" w:lastRow="0" w:firstColumn="0" w:lastColumn="0" w:noHBand="0" w:noVBand="0"/>
      </w:tblPr>
      <w:tblGrid>
        <w:gridCol w:w="4001"/>
        <w:gridCol w:w="3580"/>
      </w:tblGrid>
      <w:tr w:rsidR="005E177F" w:rsidRPr="00434143" w:rsidTr="00434143">
        <w:trPr>
          <w:trHeight w:val="255"/>
          <w:jc w:val="right"/>
        </w:trPr>
        <w:tc>
          <w:tcPr>
            <w:tcW w:w="4001"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ARQUETA</w:t>
            </w:r>
          </w:p>
        </w:tc>
      </w:tr>
      <w:tr w:rsidR="005E177F" w:rsidRPr="00434143" w:rsidTr="00434143">
        <w:trPr>
          <w:trHeight w:val="255"/>
          <w:jc w:val="right"/>
        </w:trPr>
        <w:tc>
          <w:tcPr>
            <w:tcW w:w="4001"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Apertura Arqueta</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5E177F">
            <w:pPr>
              <w:jc w:val="center"/>
              <w:rPr>
                <w:rFonts w:ascii="Arial" w:hAnsi="Arial" w:cs="Arial"/>
                <w:sz w:val="20"/>
                <w:szCs w:val="20"/>
              </w:rPr>
            </w:pPr>
            <w:r w:rsidRPr="00434143">
              <w:rPr>
                <w:rFonts w:ascii="Arial" w:hAnsi="Arial" w:cs="Arial"/>
                <w:sz w:val="20"/>
                <w:szCs w:val="20"/>
              </w:rPr>
              <w:t>15,41 €</w:t>
            </w:r>
          </w:p>
        </w:tc>
      </w:tr>
    </w:tbl>
    <w:p w:rsidR="005E177F" w:rsidRPr="00434143" w:rsidRDefault="005E177F">
      <w:pPr>
        <w:ind w:firstLine="360"/>
        <w:rPr>
          <w:rFonts w:ascii="Arial" w:hAnsi="Arial" w:cs="Arial"/>
          <w:sz w:val="22"/>
          <w:szCs w:val="22"/>
        </w:rPr>
      </w:pPr>
    </w:p>
    <w:p w:rsidR="005E177F" w:rsidRPr="00434143" w:rsidRDefault="005E177F">
      <w:pPr>
        <w:pStyle w:val="Sangra3detindependiente"/>
        <w:rPr>
          <w:sz w:val="22"/>
          <w:szCs w:val="22"/>
        </w:rPr>
      </w:pPr>
    </w:p>
    <w:p w:rsidR="005E177F" w:rsidRPr="00434143" w:rsidRDefault="005E177F" w:rsidP="00434143">
      <w:pPr>
        <w:pStyle w:val="Sangra3detindependiente"/>
        <w:numPr>
          <w:ilvl w:val="0"/>
          <w:numId w:val="15"/>
        </w:numPr>
        <w:jc w:val="both"/>
        <w:rPr>
          <w:sz w:val="22"/>
          <w:szCs w:val="22"/>
        </w:rPr>
      </w:pPr>
      <w:r w:rsidRPr="00434143">
        <w:rPr>
          <w:b/>
          <w:sz w:val="22"/>
          <w:szCs w:val="22"/>
        </w:rPr>
        <w:t xml:space="preserve">Visita a Postes: </w:t>
      </w:r>
      <w:r w:rsidRPr="00434143">
        <w:rPr>
          <w:sz w:val="22"/>
          <w:szCs w:val="22"/>
        </w:rPr>
        <w:t>precio variable directamente proporcional al  número de postes visitados en el replanteo</w:t>
      </w:r>
    </w:p>
    <w:p w:rsidR="005E177F" w:rsidRPr="00434143" w:rsidRDefault="005E177F">
      <w:pPr>
        <w:pStyle w:val="Sangra3detindependiente"/>
        <w:rPr>
          <w:sz w:val="22"/>
          <w:szCs w:val="22"/>
        </w:rPr>
      </w:pPr>
    </w:p>
    <w:tbl>
      <w:tblPr>
        <w:tblW w:w="7581" w:type="dxa"/>
        <w:jc w:val="right"/>
        <w:tblInd w:w="358" w:type="dxa"/>
        <w:tblCellMar>
          <w:left w:w="70" w:type="dxa"/>
          <w:right w:w="70" w:type="dxa"/>
        </w:tblCellMar>
        <w:tblLook w:val="0000" w:firstRow="0" w:lastRow="0" w:firstColumn="0" w:lastColumn="0" w:noHBand="0" w:noVBand="0"/>
      </w:tblPr>
      <w:tblGrid>
        <w:gridCol w:w="4001"/>
        <w:gridCol w:w="3580"/>
      </w:tblGrid>
      <w:tr w:rsidR="005E177F" w:rsidRPr="00434143" w:rsidTr="00434143">
        <w:trPr>
          <w:trHeight w:val="255"/>
          <w:jc w:val="right"/>
        </w:trPr>
        <w:tc>
          <w:tcPr>
            <w:tcW w:w="4001"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POSTE</w:t>
            </w:r>
          </w:p>
        </w:tc>
      </w:tr>
      <w:tr w:rsidR="005E177F" w:rsidRPr="00434143" w:rsidTr="00434143">
        <w:trPr>
          <w:trHeight w:val="255"/>
          <w:jc w:val="right"/>
        </w:trPr>
        <w:tc>
          <w:tcPr>
            <w:tcW w:w="4001"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Visita a Poste</w:t>
            </w:r>
          </w:p>
          <w:p w:rsidR="005E177F" w:rsidRPr="00434143" w:rsidRDefault="005E177F">
            <w:pPr>
              <w:jc w:val="center"/>
              <w:rPr>
                <w:rFonts w:ascii="Arial" w:hAnsi="Arial" w:cs="Arial"/>
                <w:sz w:val="20"/>
                <w:szCs w:val="20"/>
              </w:rPr>
            </w:pPr>
          </w:p>
        </w:tc>
        <w:tc>
          <w:tcPr>
            <w:tcW w:w="3580" w:type="dxa"/>
            <w:tcBorders>
              <w:top w:val="nil"/>
              <w:left w:val="nil"/>
              <w:bottom w:val="single" w:sz="4" w:space="0" w:color="auto"/>
              <w:right w:val="single" w:sz="4" w:space="0" w:color="auto"/>
            </w:tcBorders>
            <w:noWrap/>
            <w:vAlign w:val="center"/>
          </w:tcPr>
          <w:p w:rsidR="005E177F" w:rsidRPr="00434143" w:rsidRDefault="005E177F">
            <w:pPr>
              <w:jc w:val="center"/>
              <w:rPr>
                <w:rFonts w:ascii="Arial" w:hAnsi="Arial" w:cs="Arial"/>
                <w:sz w:val="20"/>
                <w:szCs w:val="20"/>
              </w:rPr>
            </w:pPr>
            <w:r w:rsidRPr="00434143">
              <w:rPr>
                <w:rFonts w:ascii="Arial" w:hAnsi="Arial" w:cs="Arial"/>
                <w:sz w:val="20"/>
                <w:szCs w:val="20"/>
              </w:rPr>
              <w:t>5,49 €</w:t>
            </w:r>
          </w:p>
        </w:tc>
      </w:tr>
    </w:tbl>
    <w:p w:rsidR="005E177F" w:rsidRPr="00434143" w:rsidRDefault="005E177F">
      <w:pPr>
        <w:pStyle w:val="Sangra3detindependiente"/>
        <w:rPr>
          <w:sz w:val="22"/>
          <w:szCs w:val="22"/>
        </w:rPr>
      </w:pPr>
    </w:p>
    <w:p w:rsidR="005E177F" w:rsidRPr="00434143" w:rsidRDefault="005E177F">
      <w:pPr>
        <w:pStyle w:val="Sangra3detindependiente"/>
        <w:rPr>
          <w:sz w:val="22"/>
          <w:szCs w:val="22"/>
        </w:rPr>
      </w:pPr>
    </w:p>
    <w:p w:rsidR="005E177F" w:rsidRPr="00434143" w:rsidRDefault="00B6169D" w:rsidP="00434143">
      <w:pPr>
        <w:pStyle w:val="Sangra3detindependiente"/>
        <w:ind w:left="426" w:firstLine="0"/>
        <w:jc w:val="both"/>
        <w:rPr>
          <w:sz w:val="22"/>
          <w:szCs w:val="22"/>
        </w:rPr>
      </w:pPr>
      <w:r w:rsidRPr="00434143">
        <w:rPr>
          <w:noProof/>
          <w:sz w:val="22"/>
          <w:szCs w:val="22"/>
        </w:rPr>
        <w:drawing>
          <wp:anchor distT="0" distB="0" distL="114300" distR="114300" simplePos="0" relativeHeight="251657728" behindDoc="0" locked="0" layoutInCell="1" allowOverlap="1" wp14:anchorId="4CFF6F5C" wp14:editId="7E6000AC">
            <wp:simplePos x="0" y="0"/>
            <wp:positionH relativeFrom="column">
              <wp:posOffset>0</wp:posOffset>
            </wp:positionH>
            <wp:positionV relativeFrom="paragraph">
              <wp:posOffset>565785</wp:posOffset>
            </wp:positionV>
            <wp:extent cx="5608955" cy="297815"/>
            <wp:effectExtent l="19050" t="0" r="0" b="0"/>
            <wp:wrapTopAndBottom/>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5608955" cy="297815"/>
                    </a:xfrm>
                    <a:prstGeom prst="rect">
                      <a:avLst/>
                    </a:prstGeom>
                    <a:noFill/>
                    <a:ln w="9525">
                      <a:noFill/>
                      <a:miter lim="800000"/>
                      <a:headEnd/>
                      <a:tailEnd/>
                    </a:ln>
                  </pic:spPr>
                </pic:pic>
              </a:graphicData>
            </a:graphic>
          </wp:anchor>
        </w:drawing>
      </w:r>
      <w:r w:rsidR="005E177F" w:rsidRPr="00434143">
        <w:rPr>
          <w:sz w:val="22"/>
          <w:szCs w:val="22"/>
        </w:rPr>
        <w:t xml:space="preserve">El precio </w:t>
      </w:r>
      <w:r w:rsidR="00E55268" w:rsidRPr="00434143">
        <w:rPr>
          <w:sz w:val="22"/>
          <w:szCs w:val="22"/>
        </w:rPr>
        <w:t>resultante de</w:t>
      </w:r>
      <w:r w:rsidR="005E177F" w:rsidRPr="00434143">
        <w:rPr>
          <w:sz w:val="22"/>
          <w:szCs w:val="22"/>
        </w:rPr>
        <w:t xml:space="preserve"> la actividad de replanteo </w:t>
      </w:r>
      <w:r w:rsidR="00E55268" w:rsidRPr="00434143">
        <w:rPr>
          <w:sz w:val="22"/>
          <w:szCs w:val="22"/>
        </w:rPr>
        <w:t xml:space="preserve">por solicitud </w:t>
      </w:r>
      <w:r w:rsidR="005E177F" w:rsidRPr="00434143">
        <w:rPr>
          <w:sz w:val="22"/>
          <w:szCs w:val="22"/>
        </w:rPr>
        <w:t xml:space="preserve">es el resultado de aplicar la siguiente fórmula: </w:t>
      </w:r>
    </w:p>
    <w:p w:rsidR="005E177F" w:rsidRPr="00434143" w:rsidRDefault="005E177F">
      <w:pPr>
        <w:ind w:firstLine="360"/>
        <w:rPr>
          <w:rFonts w:ascii="Arial" w:hAnsi="Arial" w:cs="Arial"/>
          <w:sz w:val="22"/>
          <w:szCs w:val="22"/>
        </w:rPr>
      </w:pPr>
    </w:p>
    <w:p w:rsidR="005E177F" w:rsidRPr="00434143" w:rsidRDefault="005E177F">
      <w:pPr>
        <w:ind w:firstLine="360"/>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Donde:</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proofErr w:type="gramStart"/>
      <w:r w:rsidRPr="00434143">
        <w:rPr>
          <w:rFonts w:ascii="Arial" w:hAnsi="Arial" w:cs="Arial"/>
          <w:sz w:val="22"/>
          <w:szCs w:val="22"/>
        </w:rPr>
        <w:t>P</w:t>
      </w:r>
      <w:r w:rsidRPr="009133C7">
        <w:rPr>
          <w:rFonts w:ascii="Arial" w:hAnsi="Arial" w:cs="Arial"/>
          <w:sz w:val="22"/>
          <w:szCs w:val="22"/>
          <w:vertAlign w:val="subscript"/>
        </w:rPr>
        <w:t>f1</w:t>
      </w:r>
      <w:r w:rsidRPr="00434143">
        <w:rPr>
          <w:rFonts w:ascii="Arial" w:hAnsi="Arial" w:cs="Arial"/>
          <w:sz w:val="22"/>
          <w:szCs w:val="22"/>
        </w:rPr>
        <w:t xml:space="preserve"> :</w:t>
      </w:r>
      <w:proofErr w:type="gramEnd"/>
      <w:r w:rsidRPr="00434143">
        <w:rPr>
          <w:rFonts w:ascii="Arial" w:hAnsi="Arial" w:cs="Arial"/>
          <w:sz w:val="22"/>
          <w:szCs w:val="22"/>
        </w:rPr>
        <w:t xml:space="preserve"> Precio del Análisis Teórico</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proofErr w:type="gramStart"/>
      <w:r w:rsidRPr="00434143">
        <w:rPr>
          <w:rFonts w:ascii="Arial" w:hAnsi="Arial" w:cs="Arial"/>
          <w:sz w:val="22"/>
          <w:szCs w:val="22"/>
        </w:rPr>
        <w:t>P</w:t>
      </w:r>
      <w:r w:rsidRPr="009133C7">
        <w:rPr>
          <w:rFonts w:ascii="Arial" w:hAnsi="Arial" w:cs="Arial"/>
          <w:sz w:val="22"/>
          <w:szCs w:val="22"/>
          <w:vertAlign w:val="subscript"/>
        </w:rPr>
        <w:t>f2</w:t>
      </w:r>
      <w:r w:rsidRPr="00434143">
        <w:rPr>
          <w:rFonts w:ascii="Arial" w:hAnsi="Arial" w:cs="Arial"/>
          <w:sz w:val="22"/>
          <w:szCs w:val="22"/>
        </w:rPr>
        <w:t xml:space="preserve"> :</w:t>
      </w:r>
      <w:proofErr w:type="gramEnd"/>
      <w:r w:rsidRPr="00434143">
        <w:rPr>
          <w:rFonts w:ascii="Arial" w:hAnsi="Arial" w:cs="Arial"/>
          <w:sz w:val="22"/>
          <w:szCs w:val="22"/>
        </w:rPr>
        <w:t xml:space="preserve"> Precio visita-replanteo</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P</w:t>
      </w:r>
      <w:r w:rsidRPr="009133C7">
        <w:rPr>
          <w:rFonts w:ascii="Arial" w:hAnsi="Arial" w:cs="Arial"/>
          <w:sz w:val="22"/>
          <w:szCs w:val="22"/>
          <w:vertAlign w:val="subscript"/>
        </w:rPr>
        <w:t>v1</w:t>
      </w:r>
      <w:r w:rsidRPr="00434143">
        <w:rPr>
          <w:rFonts w:ascii="Arial" w:hAnsi="Arial" w:cs="Arial"/>
          <w:sz w:val="22"/>
          <w:szCs w:val="22"/>
        </w:rPr>
        <w:t>: Precio de apertura de una cámara de registro en la visita-replanteo</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P</w:t>
      </w:r>
      <w:r w:rsidRPr="009133C7">
        <w:rPr>
          <w:rFonts w:ascii="Arial" w:hAnsi="Arial" w:cs="Arial"/>
          <w:sz w:val="22"/>
          <w:szCs w:val="22"/>
          <w:vertAlign w:val="subscript"/>
        </w:rPr>
        <w:t>v2</w:t>
      </w:r>
      <w:r w:rsidRPr="00434143">
        <w:rPr>
          <w:rFonts w:ascii="Arial" w:hAnsi="Arial" w:cs="Arial"/>
          <w:sz w:val="22"/>
          <w:szCs w:val="22"/>
        </w:rPr>
        <w:t>: Precio de apertura de una arqueta en la visita-replanteo</w:t>
      </w:r>
    </w:p>
    <w:p w:rsidR="005E177F" w:rsidRPr="00434143" w:rsidRDefault="005E177F" w:rsidP="00434143">
      <w:pPr>
        <w:ind w:left="709"/>
        <w:rPr>
          <w:rFonts w:ascii="Arial" w:hAnsi="Arial" w:cs="Arial"/>
          <w:sz w:val="22"/>
          <w:szCs w:val="22"/>
        </w:rPr>
      </w:pPr>
      <w:r w:rsidRPr="00434143">
        <w:rPr>
          <w:rFonts w:ascii="Arial" w:hAnsi="Arial" w:cs="Arial"/>
          <w:position w:val="-10"/>
          <w:sz w:val="22"/>
          <w:szCs w:val="22"/>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5pt" o:ole="">
            <v:imagedata r:id="rId12" o:title=""/>
          </v:shape>
          <o:OLEObject Type="Embed" ProgID="Equation.3" ShapeID="_x0000_i1025" DrawAspect="Content" ObjectID="_1537683214" r:id="rId13"/>
        </w:object>
      </w:r>
    </w:p>
    <w:p w:rsidR="005E177F" w:rsidRPr="00434143" w:rsidRDefault="005E177F" w:rsidP="00434143">
      <w:pPr>
        <w:ind w:left="709"/>
        <w:rPr>
          <w:rFonts w:ascii="Arial" w:hAnsi="Arial" w:cs="Arial"/>
          <w:sz w:val="22"/>
          <w:szCs w:val="22"/>
        </w:rPr>
      </w:pPr>
      <w:r w:rsidRPr="00434143">
        <w:rPr>
          <w:rFonts w:ascii="Arial" w:hAnsi="Arial" w:cs="Arial"/>
          <w:sz w:val="22"/>
          <w:szCs w:val="22"/>
        </w:rPr>
        <w:t>P</w:t>
      </w:r>
      <w:r w:rsidRPr="009133C7">
        <w:rPr>
          <w:rFonts w:ascii="Arial" w:hAnsi="Arial" w:cs="Arial"/>
          <w:sz w:val="22"/>
          <w:szCs w:val="22"/>
          <w:vertAlign w:val="subscript"/>
        </w:rPr>
        <w:t>v3</w:t>
      </w:r>
      <w:r w:rsidRPr="00434143">
        <w:rPr>
          <w:rFonts w:ascii="Arial" w:hAnsi="Arial" w:cs="Arial"/>
          <w:sz w:val="22"/>
          <w:szCs w:val="22"/>
        </w:rPr>
        <w:t>: Precio de visita-replanteo a un poste</w:t>
      </w:r>
    </w:p>
    <w:p w:rsidR="005E177F" w:rsidRPr="00434143" w:rsidRDefault="005E177F">
      <w:pPr>
        <w:ind w:firstLine="360"/>
        <w:rPr>
          <w:rFonts w:ascii="Arial" w:hAnsi="Arial" w:cs="Arial"/>
          <w:sz w:val="22"/>
          <w:szCs w:val="22"/>
        </w:rPr>
      </w:pPr>
    </w:p>
    <w:p w:rsidR="005E177F" w:rsidRPr="00434143" w:rsidRDefault="005E177F">
      <w:pPr>
        <w:ind w:firstLine="360"/>
        <w:rPr>
          <w:rFonts w:ascii="Arial" w:hAnsi="Arial" w:cs="Arial"/>
          <w:b/>
          <w:sz w:val="22"/>
          <w:szCs w:val="22"/>
        </w:rPr>
      </w:pPr>
    </w:p>
    <w:p w:rsidR="005E177F" w:rsidRPr="00434143" w:rsidRDefault="005E177F" w:rsidP="00434143">
      <w:pPr>
        <w:pStyle w:val="Sangra3detindependiente"/>
        <w:ind w:firstLine="0"/>
        <w:rPr>
          <w:sz w:val="22"/>
          <w:szCs w:val="22"/>
        </w:rPr>
      </w:pPr>
      <w:r w:rsidRPr="00434143">
        <w:rPr>
          <w:noProof/>
          <w:sz w:val="22"/>
          <w:szCs w:val="22"/>
        </w:rPr>
        <w:t>Adicionalmente se incluyen una lista de actividades que quedan fuera de la actividad de replanteo y cuyo coste debe ser asumido por el Operador en caso de ser necesarias:</w:t>
      </w:r>
    </w:p>
    <w:p w:rsidR="005E177F" w:rsidRPr="00434143" w:rsidRDefault="005E177F">
      <w:pPr>
        <w:ind w:left="708"/>
        <w:jc w:val="both"/>
        <w:rPr>
          <w:rFonts w:ascii="Arial" w:hAnsi="Arial" w:cs="Arial"/>
          <w:sz w:val="22"/>
          <w:szCs w:val="22"/>
          <w:u w:val="single"/>
        </w:rPr>
      </w:pPr>
    </w:p>
    <w:p w:rsidR="005E177F" w:rsidRPr="00434143" w:rsidRDefault="005E177F">
      <w:pPr>
        <w:numPr>
          <w:ilvl w:val="0"/>
          <w:numId w:val="19"/>
        </w:numPr>
        <w:tabs>
          <w:tab w:val="clear" w:pos="720"/>
          <w:tab w:val="num" w:pos="1068"/>
        </w:tabs>
        <w:ind w:left="1068"/>
        <w:jc w:val="both"/>
        <w:rPr>
          <w:rFonts w:ascii="Arial" w:hAnsi="Arial" w:cs="Arial"/>
          <w:sz w:val="22"/>
          <w:szCs w:val="22"/>
          <w:u w:val="single"/>
        </w:rPr>
      </w:pPr>
      <w:r w:rsidRPr="00434143">
        <w:rPr>
          <w:rFonts w:ascii="Arial" w:hAnsi="Arial" w:cs="Arial"/>
          <w:sz w:val="22"/>
          <w:szCs w:val="22"/>
        </w:rPr>
        <w:t>Utilización de los servicios de una empresa de pocería en caso de que sea inviable la limpieza por el personal propio o de las empresas colaboradoras de Telefónica.</w:t>
      </w:r>
    </w:p>
    <w:p w:rsidR="005E177F" w:rsidRPr="00434143" w:rsidRDefault="005E177F">
      <w:pPr>
        <w:ind w:left="348"/>
        <w:jc w:val="both"/>
        <w:rPr>
          <w:rFonts w:ascii="Arial" w:hAnsi="Arial" w:cs="Arial"/>
          <w:sz w:val="22"/>
          <w:szCs w:val="22"/>
          <w:u w:val="single"/>
        </w:rPr>
      </w:pPr>
    </w:p>
    <w:p w:rsidR="005E177F" w:rsidRPr="00434143" w:rsidRDefault="005E177F">
      <w:pPr>
        <w:numPr>
          <w:ilvl w:val="0"/>
          <w:numId w:val="19"/>
        </w:numPr>
        <w:tabs>
          <w:tab w:val="clear" w:pos="720"/>
          <w:tab w:val="num" w:pos="1068"/>
        </w:tabs>
        <w:ind w:left="1068"/>
        <w:jc w:val="both"/>
        <w:rPr>
          <w:rFonts w:ascii="Arial" w:hAnsi="Arial" w:cs="Arial"/>
          <w:sz w:val="22"/>
          <w:szCs w:val="22"/>
          <w:u w:val="single"/>
        </w:rPr>
      </w:pPr>
      <w:r w:rsidRPr="00434143">
        <w:rPr>
          <w:rFonts w:ascii="Arial" w:hAnsi="Arial" w:cs="Arial"/>
          <w:sz w:val="22"/>
          <w:szCs w:val="22"/>
        </w:rPr>
        <w:t>Los costes de grúa municipal para la retirada de vehículos en el caso de estar estacionados correctamente.</w:t>
      </w:r>
    </w:p>
    <w:p w:rsidR="005E177F" w:rsidRPr="00434143" w:rsidRDefault="005E177F">
      <w:pPr>
        <w:ind w:left="348"/>
        <w:jc w:val="both"/>
        <w:rPr>
          <w:rFonts w:ascii="Arial" w:hAnsi="Arial" w:cs="Arial"/>
          <w:sz w:val="22"/>
          <w:szCs w:val="22"/>
          <w:u w:val="single"/>
        </w:rPr>
      </w:pPr>
    </w:p>
    <w:p w:rsidR="005E177F" w:rsidRPr="00434143" w:rsidRDefault="005E177F">
      <w:pPr>
        <w:numPr>
          <w:ilvl w:val="0"/>
          <w:numId w:val="19"/>
        </w:numPr>
        <w:tabs>
          <w:tab w:val="clear" w:pos="720"/>
          <w:tab w:val="num" w:pos="1068"/>
        </w:tabs>
        <w:ind w:left="1068"/>
        <w:jc w:val="both"/>
        <w:rPr>
          <w:rFonts w:ascii="Arial" w:hAnsi="Arial" w:cs="Arial"/>
          <w:sz w:val="22"/>
          <w:szCs w:val="22"/>
        </w:rPr>
      </w:pPr>
      <w:r w:rsidRPr="00434143">
        <w:rPr>
          <w:rFonts w:ascii="Arial" w:hAnsi="Arial" w:cs="Arial"/>
          <w:sz w:val="22"/>
          <w:szCs w:val="22"/>
        </w:rPr>
        <w:t>Trabajos de obra civil para descubrir registros que hayan sido tapados por el asfalto o aceras.</w:t>
      </w:r>
    </w:p>
    <w:p w:rsidR="005E177F" w:rsidRPr="00434143" w:rsidRDefault="005E177F">
      <w:pPr>
        <w:ind w:left="348"/>
        <w:jc w:val="both"/>
        <w:rPr>
          <w:rFonts w:ascii="Arial" w:hAnsi="Arial" w:cs="Arial"/>
          <w:sz w:val="22"/>
          <w:szCs w:val="22"/>
        </w:rPr>
      </w:pPr>
    </w:p>
    <w:p w:rsidR="005E177F" w:rsidRPr="00434143" w:rsidRDefault="005E177F">
      <w:pPr>
        <w:numPr>
          <w:ilvl w:val="0"/>
          <w:numId w:val="19"/>
        </w:numPr>
        <w:tabs>
          <w:tab w:val="clear" w:pos="720"/>
          <w:tab w:val="num" w:pos="1068"/>
        </w:tabs>
        <w:ind w:left="1068"/>
        <w:jc w:val="both"/>
        <w:rPr>
          <w:rFonts w:ascii="Arial" w:hAnsi="Arial" w:cs="Arial"/>
          <w:sz w:val="22"/>
          <w:szCs w:val="22"/>
        </w:rPr>
      </w:pPr>
      <w:r w:rsidRPr="00434143">
        <w:rPr>
          <w:rFonts w:ascii="Arial" w:hAnsi="Arial" w:cs="Arial"/>
          <w:sz w:val="22"/>
          <w:szCs w:val="22"/>
        </w:rPr>
        <w:t xml:space="preserve">Si los trabajos de Replanteo son en </w:t>
      </w:r>
      <w:r w:rsidR="006A5F3F" w:rsidRPr="00434143">
        <w:rPr>
          <w:rFonts w:ascii="Arial" w:hAnsi="Arial" w:cs="Arial"/>
          <w:sz w:val="22"/>
          <w:szCs w:val="22"/>
        </w:rPr>
        <w:t xml:space="preserve">días </w:t>
      </w:r>
      <w:r w:rsidRPr="00434143">
        <w:rPr>
          <w:rFonts w:ascii="Arial" w:hAnsi="Arial" w:cs="Arial"/>
          <w:sz w:val="22"/>
          <w:szCs w:val="22"/>
        </w:rPr>
        <w:t>festivo</w:t>
      </w:r>
      <w:r w:rsidR="006A5F3F" w:rsidRPr="00434143">
        <w:rPr>
          <w:rFonts w:ascii="Arial" w:hAnsi="Arial" w:cs="Arial"/>
          <w:sz w:val="22"/>
          <w:szCs w:val="22"/>
        </w:rPr>
        <w:t>s</w:t>
      </w:r>
      <w:r w:rsidRPr="00434143">
        <w:rPr>
          <w:rFonts w:ascii="Arial" w:hAnsi="Arial" w:cs="Arial"/>
          <w:sz w:val="22"/>
          <w:szCs w:val="22"/>
        </w:rPr>
        <w:t xml:space="preserve"> por exigencias de los organismos públicos la factura del replanteo se incrementa en 40%.</w:t>
      </w:r>
    </w:p>
    <w:p w:rsidR="005E177F" w:rsidRPr="00434143" w:rsidRDefault="005E177F">
      <w:pPr>
        <w:ind w:left="348"/>
        <w:jc w:val="both"/>
        <w:rPr>
          <w:rFonts w:ascii="Arial" w:hAnsi="Arial" w:cs="Arial"/>
          <w:sz w:val="22"/>
          <w:szCs w:val="22"/>
        </w:rPr>
      </w:pPr>
    </w:p>
    <w:p w:rsidR="005E177F" w:rsidRPr="00434143" w:rsidRDefault="005E177F">
      <w:pPr>
        <w:numPr>
          <w:ilvl w:val="0"/>
          <w:numId w:val="19"/>
        </w:numPr>
        <w:tabs>
          <w:tab w:val="clear" w:pos="720"/>
          <w:tab w:val="num" w:pos="1068"/>
        </w:tabs>
        <w:ind w:left="1068"/>
        <w:jc w:val="both"/>
        <w:rPr>
          <w:rFonts w:ascii="Arial" w:hAnsi="Arial" w:cs="Arial"/>
          <w:sz w:val="22"/>
          <w:szCs w:val="22"/>
          <w:u w:val="single"/>
        </w:rPr>
      </w:pPr>
      <w:r w:rsidRPr="00434143">
        <w:rPr>
          <w:rFonts w:ascii="Arial" w:hAnsi="Arial" w:cs="Arial"/>
          <w:sz w:val="22"/>
          <w:szCs w:val="22"/>
        </w:rPr>
        <w:t xml:space="preserve">Si los trabajos de Replanteo son en horario nocturno por exigencias de los organismos públicos la factura del replanteo se incrementa en un 20%. </w:t>
      </w:r>
    </w:p>
    <w:p w:rsidR="005E177F" w:rsidRPr="00434143" w:rsidRDefault="005E177F">
      <w:pPr>
        <w:ind w:left="348"/>
        <w:jc w:val="both"/>
        <w:rPr>
          <w:rFonts w:ascii="Arial" w:hAnsi="Arial" w:cs="Arial"/>
          <w:sz w:val="22"/>
          <w:szCs w:val="22"/>
          <w:u w:val="single"/>
        </w:rPr>
      </w:pPr>
    </w:p>
    <w:p w:rsidR="005E177F" w:rsidRPr="00434143" w:rsidRDefault="005E177F" w:rsidP="00FD229B">
      <w:pPr>
        <w:pStyle w:val="Ttulo1"/>
        <w:numPr>
          <w:ilvl w:val="1"/>
          <w:numId w:val="8"/>
        </w:numPr>
      </w:pPr>
      <w:r w:rsidRPr="00434143">
        <w:t>PRECIO DE ALTA</w:t>
      </w:r>
    </w:p>
    <w:p w:rsidR="005E177F" w:rsidRPr="00434143" w:rsidRDefault="005E177F">
      <w:pPr>
        <w:pStyle w:val="Sangra2detindependiente"/>
        <w:rPr>
          <w:color w:val="000000"/>
          <w:sz w:val="22"/>
          <w:szCs w:val="22"/>
        </w:rPr>
      </w:pPr>
      <w:r w:rsidRPr="00434143">
        <w:rPr>
          <w:sz w:val="22"/>
          <w:szCs w:val="22"/>
        </w:rPr>
        <w:t xml:space="preserve">El precio de alta incluye las actividades de registro en sistemas de la solicitud de uso compartido del Operador. El registro en sistemas será realizado una vez sea verificado por Telefónica de España que </w:t>
      </w:r>
      <w:smartTag w:uri="urn:schemas-microsoft-com:office:smarttags" w:element="PersonName">
        <w:smartTagPr>
          <w:attr w:name="ProductID" w:val="la Memoria Descriptiva"/>
        </w:smartTagPr>
        <w:r w:rsidRPr="00434143">
          <w:rPr>
            <w:sz w:val="22"/>
            <w:szCs w:val="22"/>
          </w:rPr>
          <w:t>la Memoria Descriptiva</w:t>
        </w:r>
      </w:smartTag>
      <w:r w:rsidRPr="00434143">
        <w:rPr>
          <w:sz w:val="22"/>
          <w:szCs w:val="22"/>
        </w:rPr>
        <w:t xml:space="preserve"> enviada por el Operador se corresponde a lo acordado en el Replanteo.</w:t>
      </w:r>
    </w:p>
    <w:p w:rsidR="005E177F" w:rsidRPr="00434143" w:rsidRDefault="005E177F">
      <w:pPr>
        <w:pStyle w:val="Sangra2detindependiente"/>
        <w:autoSpaceDE w:val="0"/>
        <w:autoSpaceDN w:val="0"/>
        <w:adjustRightInd w:val="0"/>
        <w:rPr>
          <w:sz w:val="22"/>
          <w:szCs w:val="22"/>
        </w:rPr>
      </w:pPr>
    </w:p>
    <w:tbl>
      <w:tblPr>
        <w:tblW w:w="7497" w:type="dxa"/>
        <w:tblInd w:w="1078" w:type="dxa"/>
        <w:tblCellMar>
          <w:left w:w="70" w:type="dxa"/>
          <w:right w:w="70" w:type="dxa"/>
        </w:tblCellMar>
        <w:tblLook w:val="0000" w:firstRow="0" w:lastRow="0" w:firstColumn="0" w:lastColumn="0" w:noHBand="0" w:noVBand="0"/>
      </w:tblPr>
      <w:tblGrid>
        <w:gridCol w:w="3820"/>
        <w:gridCol w:w="3677"/>
      </w:tblGrid>
      <w:tr w:rsidR="005E177F" w:rsidRPr="00434143" w:rsidTr="00434143">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CONCEPTO</w:t>
            </w:r>
          </w:p>
        </w:tc>
        <w:tc>
          <w:tcPr>
            <w:tcW w:w="3677" w:type="dxa"/>
            <w:tcBorders>
              <w:top w:val="single" w:sz="4" w:space="0" w:color="auto"/>
              <w:left w:val="nil"/>
              <w:bottom w:val="single" w:sz="4" w:space="0" w:color="auto"/>
              <w:right w:val="single" w:sz="4" w:space="0" w:color="auto"/>
            </w:tcBorders>
            <w:shd w:val="clear" w:color="auto" w:fill="C0C0C0"/>
            <w:noWrap/>
            <w:vAlign w:val="bottom"/>
          </w:tcPr>
          <w:p w:rsidR="005E177F" w:rsidRPr="00434143" w:rsidRDefault="005E177F">
            <w:pPr>
              <w:jc w:val="center"/>
              <w:rPr>
                <w:rFonts w:ascii="Arial" w:hAnsi="Arial" w:cs="Arial"/>
                <w:b/>
                <w:bCs/>
                <w:sz w:val="20"/>
                <w:szCs w:val="20"/>
              </w:rPr>
            </w:pPr>
            <w:r w:rsidRPr="00434143">
              <w:rPr>
                <w:rFonts w:ascii="Arial" w:hAnsi="Arial" w:cs="Arial"/>
                <w:b/>
                <w:bCs/>
                <w:sz w:val="20"/>
                <w:szCs w:val="20"/>
              </w:rPr>
              <w:t>PRECIO POR SOLICITUD</w:t>
            </w:r>
          </w:p>
        </w:tc>
      </w:tr>
      <w:tr w:rsidR="005E177F" w:rsidRPr="00434143" w:rsidTr="00434143">
        <w:trPr>
          <w:trHeight w:val="255"/>
        </w:trPr>
        <w:tc>
          <w:tcPr>
            <w:tcW w:w="3820" w:type="dxa"/>
            <w:tcBorders>
              <w:top w:val="nil"/>
              <w:left w:val="single" w:sz="4" w:space="0" w:color="auto"/>
              <w:bottom w:val="single" w:sz="4" w:space="0" w:color="auto"/>
              <w:right w:val="single" w:sz="4" w:space="0" w:color="auto"/>
            </w:tcBorders>
            <w:vAlign w:val="bottom"/>
          </w:tcPr>
          <w:p w:rsidR="005E177F" w:rsidRPr="00434143" w:rsidRDefault="005E177F">
            <w:pPr>
              <w:jc w:val="center"/>
              <w:rPr>
                <w:rFonts w:ascii="Arial" w:hAnsi="Arial" w:cs="Arial"/>
                <w:sz w:val="20"/>
                <w:szCs w:val="20"/>
              </w:rPr>
            </w:pPr>
          </w:p>
          <w:p w:rsidR="005E177F" w:rsidRPr="00434143" w:rsidRDefault="005E177F">
            <w:pPr>
              <w:jc w:val="center"/>
              <w:rPr>
                <w:rFonts w:ascii="Arial" w:hAnsi="Arial" w:cs="Arial"/>
                <w:sz w:val="20"/>
                <w:szCs w:val="20"/>
              </w:rPr>
            </w:pPr>
            <w:r w:rsidRPr="00434143">
              <w:rPr>
                <w:rFonts w:ascii="Arial" w:hAnsi="Arial" w:cs="Arial"/>
                <w:sz w:val="20"/>
                <w:szCs w:val="20"/>
              </w:rPr>
              <w:t>Alta</w:t>
            </w:r>
          </w:p>
          <w:p w:rsidR="005E177F" w:rsidRPr="00434143" w:rsidRDefault="005E177F">
            <w:pPr>
              <w:jc w:val="center"/>
              <w:rPr>
                <w:rFonts w:ascii="Arial" w:hAnsi="Arial" w:cs="Arial"/>
                <w:sz w:val="20"/>
                <w:szCs w:val="20"/>
              </w:rPr>
            </w:pPr>
          </w:p>
        </w:tc>
        <w:tc>
          <w:tcPr>
            <w:tcW w:w="3677" w:type="dxa"/>
            <w:tcBorders>
              <w:top w:val="nil"/>
              <w:left w:val="nil"/>
              <w:bottom w:val="single" w:sz="4" w:space="0" w:color="auto"/>
              <w:right w:val="single" w:sz="4" w:space="0" w:color="auto"/>
            </w:tcBorders>
            <w:noWrap/>
            <w:vAlign w:val="center"/>
          </w:tcPr>
          <w:p w:rsidR="005E177F" w:rsidRPr="00434143" w:rsidRDefault="0055742E">
            <w:pPr>
              <w:jc w:val="center"/>
              <w:rPr>
                <w:rFonts w:ascii="Arial" w:hAnsi="Arial" w:cs="Arial"/>
                <w:sz w:val="20"/>
                <w:szCs w:val="20"/>
              </w:rPr>
            </w:pPr>
            <w:r w:rsidRPr="00434143">
              <w:rPr>
                <w:rFonts w:ascii="Arial" w:hAnsi="Arial" w:cs="Arial"/>
                <w:sz w:val="20"/>
                <w:szCs w:val="20"/>
              </w:rPr>
              <w:t>31,50</w:t>
            </w:r>
            <w:r w:rsidR="005E177F" w:rsidRPr="00434143">
              <w:rPr>
                <w:rFonts w:ascii="Arial" w:hAnsi="Arial" w:cs="Arial"/>
                <w:sz w:val="20"/>
                <w:szCs w:val="20"/>
              </w:rPr>
              <w:t>€</w:t>
            </w:r>
          </w:p>
        </w:tc>
      </w:tr>
    </w:tbl>
    <w:p w:rsidR="005E177F" w:rsidRPr="00FD229B" w:rsidRDefault="005E177F" w:rsidP="00FD229B">
      <w:pPr>
        <w:ind w:left="348"/>
        <w:jc w:val="both"/>
        <w:rPr>
          <w:rFonts w:ascii="Arial" w:hAnsi="Arial" w:cs="Arial"/>
          <w:sz w:val="22"/>
          <w:szCs w:val="22"/>
          <w:u w:val="single"/>
        </w:rPr>
      </w:pPr>
    </w:p>
    <w:p w:rsidR="00657BEA" w:rsidRPr="00434143" w:rsidRDefault="00657BEA" w:rsidP="00FD229B">
      <w:pPr>
        <w:pStyle w:val="Ttulo1"/>
        <w:numPr>
          <w:ilvl w:val="1"/>
          <w:numId w:val="8"/>
        </w:numPr>
      </w:pPr>
      <w:r w:rsidRPr="00434143">
        <w:t>TARIFAS DE ACOMPAÑAMIENTO</w:t>
      </w:r>
    </w:p>
    <w:p w:rsidR="00657BEA" w:rsidRPr="00434143" w:rsidRDefault="00657BEA" w:rsidP="00657BEA">
      <w:pPr>
        <w:pStyle w:val="Sangra2detindependiente"/>
        <w:rPr>
          <w:sz w:val="22"/>
          <w:szCs w:val="22"/>
        </w:rPr>
      </w:pPr>
      <w:r w:rsidRPr="00434143">
        <w:rPr>
          <w:sz w:val="22"/>
          <w:szCs w:val="22"/>
        </w:rPr>
        <w:t>La tarifa de acompañamiento para trabajos que requieran la supervisión de Telefónica (típicamente actuaciones en cámara cero) será la siguiente:</w:t>
      </w:r>
    </w:p>
    <w:p w:rsidR="00657BEA" w:rsidRPr="00434143" w:rsidRDefault="00657BEA" w:rsidP="00657BEA">
      <w:pPr>
        <w:pStyle w:val="Sangra2detindependiente"/>
        <w:rPr>
          <w:sz w:val="22"/>
          <w:szCs w:val="22"/>
        </w:rPr>
      </w:pPr>
    </w:p>
    <w:tbl>
      <w:tblPr>
        <w:tblW w:w="4309" w:type="pct"/>
        <w:jc w:val="right"/>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687"/>
      </w:tblGrid>
      <w:tr w:rsidR="00657BEA" w:rsidRPr="00434143" w:rsidTr="00434143">
        <w:trPr>
          <w:jc w:val="right"/>
        </w:trPr>
        <w:tc>
          <w:tcPr>
            <w:tcW w:w="2547" w:type="pct"/>
            <w:shd w:val="clear" w:color="auto" w:fill="CCCCCC"/>
          </w:tcPr>
          <w:p w:rsidR="00657BEA" w:rsidRPr="00434143" w:rsidRDefault="00657BEA" w:rsidP="00AC1D90">
            <w:pPr>
              <w:keepNext/>
              <w:rPr>
                <w:rFonts w:ascii="Arial" w:hAnsi="Arial" w:cs="Arial"/>
                <w:b/>
                <w:sz w:val="20"/>
                <w:szCs w:val="20"/>
              </w:rPr>
            </w:pPr>
            <w:r w:rsidRPr="00434143">
              <w:rPr>
                <w:rFonts w:ascii="Arial" w:hAnsi="Arial" w:cs="Arial"/>
                <w:b/>
                <w:sz w:val="20"/>
                <w:szCs w:val="20"/>
              </w:rPr>
              <w:t>CONCEPTO</w:t>
            </w:r>
          </w:p>
        </w:tc>
        <w:tc>
          <w:tcPr>
            <w:tcW w:w="2453" w:type="pct"/>
            <w:shd w:val="clear" w:color="auto" w:fill="CCCCCC"/>
          </w:tcPr>
          <w:p w:rsidR="00657BEA" w:rsidRPr="00434143" w:rsidRDefault="00657BEA" w:rsidP="00AC1D90">
            <w:pPr>
              <w:keepNext/>
              <w:rPr>
                <w:rFonts w:ascii="Arial" w:hAnsi="Arial" w:cs="Arial"/>
                <w:b/>
                <w:sz w:val="20"/>
                <w:szCs w:val="20"/>
              </w:rPr>
            </w:pPr>
            <w:r w:rsidRPr="00434143">
              <w:rPr>
                <w:rFonts w:ascii="Arial" w:hAnsi="Arial" w:cs="Arial"/>
                <w:b/>
                <w:sz w:val="20"/>
                <w:szCs w:val="20"/>
              </w:rPr>
              <w:t xml:space="preserve">PRECIO </w:t>
            </w:r>
          </w:p>
        </w:tc>
      </w:tr>
      <w:tr w:rsidR="00657BEA" w:rsidRPr="00434143" w:rsidTr="00434143">
        <w:trPr>
          <w:jc w:val="right"/>
        </w:trPr>
        <w:tc>
          <w:tcPr>
            <w:tcW w:w="2547" w:type="pct"/>
            <w:vAlign w:val="center"/>
          </w:tcPr>
          <w:p w:rsidR="00657BEA" w:rsidRPr="00434143" w:rsidRDefault="00657BEA" w:rsidP="00AC1D90">
            <w:pPr>
              <w:rPr>
                <w:rFonts w:ascii="Arial" w:hAnsi="Arial" w:cs="Arial"/>
                <w:sz w:val="20"/>
                <w:szCs w:val="20"/>
              </w:rPr>
            </w:pPr>
          </w:p>
          <w:p w:rsidR="00657BEA" w:rsidRPr="00434143" w:rsidRDefault="00657BEA" w:rsidP="00AC1D90">
            <w:pPr>
              <w:rPr>
                <w:rFonts w:ascii="Arial" w:hAnsi="Arial" w:cs="Arial"/>
                <w:sz w:val="20"/>
                <w:szCs w:val="20"/>
              </w:rPr>
            </w:pPr>
            <w:r w:rsidRPr="00434143">
              <w:rPr>
                <w:rFonts w:ascii="Arial" w:hAnsi="Arial" w:cs="Arial"/>
                <w:sz w:val="20"/>
                <w:szCs w:val="20"/>
              </w:rPr>
              <w:t>Acompañamiento para trabajos en CR0</w:t>
            </w:r>
          </w:p>
          <w:p w:rsidR="00657BEA" w:rsidRPr="00434143" w:rsidRDefault="00657BEA" w:rsidP="00AC1D90">
            <w:pPr>
              <w:rPr>
                <w:rFonts w:ascii="Arial" w:hAnsi="Arial" w:cs="Arial"/>
                <w:sz w:val="20"/>
                <w:szCs w:val="20"/>
              </w:rPr>
            </w:pPr>
          </w:p>
        </w:tc>
        <w:tc>
          <w:tcPr>
            <w:tcW w:w="2453" w:type="pct"/>
            <w:vAlign w:val="center"/>
          </w:tcPr>
          <w:p w:rsidR="00657BEA" w:rsidRPr="00434143" w:rsidRDefault="00657BEA" w:rsidP="00AC1D90">
            <w:pPr>
              <w:rPr>
                <w:rFonts w:ascii="Arial" w:hAnsi="Arial" w:cs="Arial"/>
                <w:sz w:val="20"/>
                <w:szCs w:val="20"/>
              </w:rPr>
            </w:pPr>
            <w:r w:rsidRPr="00434143">
              <w:rPr>
                <w:rFonts w:ascii="Arial" w:hAnsi="Arial" w:cs="Arial"/>
                <w:sz w:val="20"/>
                <w:szCs w:val="20"/>
              </w:rPr>
              <w:t>104,49 € + 41,80 €/hora</w:t>
            </w:r>
          </w:p>
        </w:tc>
      </w:tr>
    </w:tbl>
    <w:p w:rsidR="005E177F" w:rsidRDefault="005E177F">
      <w:pPr>
        <w:rPr>
          <w:sz w:val="22"/>
          <w:szCs w:val="22"/>
        </w:rPr>
      </w:pPr>
    </w:p>
    <w:p w:rsidR="006302D7" w:rsidRPr="00434143" w:rsidRDefault="006302D7" w:rsidP="009133C7">
      <w:pPr>
        <w:pStyle w:val="Ttulo1"/>
        <w:numPr>
          <w:ilvl w:val="1"/>
          <w:numId w:val="8"/>
        </w:numPr>
      </w:pPr>
      <w:r>
        <w:t>REvisión de instalaciones en modalidad de replanteo autónomo</w:t>
      </w:r>
    </w:p>
    <w:p w:rsidR="006302D7" w:rsidRPr="006302D7" w:rsidRDefault="006302D7" w:rsidP="006302D7">
      <w:pPr>
        <w:pStyle w:val="Sangra2detindependiente"/>
        <w:rPr>
          <w:sz w:val="22"/>
          <w:szCs w:val="22"/>
        </w:rPr>
      </w:pPr>
      <w:r w:rsidRPr="006302D7">
        <w:rPr>
          <w:sz w:val="22"/>
          <w:szCs w:val="22"/>
        </w:rPr>
        <w:t>L</w:t>
      </w:r>
      <w:r>
        <w:rPr>
          <w:sz w:val="22"/>
          <w:szCs w:val="22"/>
        </w:rPr>
        <w:t>a</w:t>
      </w:r>
      <w:r w:rsidRPr="006302D7">
        <w:rPr>
          <w:sz w:val="22"/>
          <w:szCs w:val="22"/>
        </w:rPr>
        <w:t xml:space="preserve"> cuota por solicitud </w:t>
      </w:r>
      <w:bookmarkStart w:id="0" w:name="_GoBack"/>
      <w:bookmarkEnd w:id="0"/>
      <w:r w:rsidRPr="006302D7">
        <w:rPr>
          <w:sz w:val="22"/>
          <w:szCs w:val="22"/>
        </w:rPr>
        <w:t xml:space="preserve">en ocupaciones </w:t>
      </w:r>
      <w:r>
        <w:rPr>
          <w:sz w:val="22"/>
          <w:szCs w:val="22"/>
        </w:rPr>
        <w:t>efectuadas</w:t>
      </w:r>
      <w:r w:rsidRPr="006302D7">
        <w:rPr>
          <w:sz w:val="22"/>
          <w:szCs w:val="22"/>
        </w:rPr>
        <w:t xml:space="preserve"> </w:t>
      </w:r>
      <w:r>
        <w:rPr>
          <w:sz w:val="22"/>
          <w:szCs w:val="22"/>
        </w:rPr>
        <w:t>bajo</w:t>
      </w:r>
      <w:r w:rsidRPr="006302D7">
        <w:rPr>
          <w:sz w:val="22"/>
          <w:szCs w:val="22"/>
        </w:rPr>
        <w:t xml:space="preserve"> la modalidad de replanteo autónomo (no aplica al procedimiento específico para la red de dispersión), en concepto de revisión de la instalación, será la siguiente:</w:t>
      </w:r>
    </w:p>
    <w:p w:rsidR="006302D7" w:rsidRPr="006302D7" w:rsidRDefault="006302D7">
      <w:pPr>
        <w:rPr>
          <w:rFonts w:ascii="Arial" w:hAnsi="Arial" w:cs="Arial"/>
          <w:sz w:val="22"/>
          <w:szCs w:val="22"/>
        </w:rPr>
      </w:pPr>
    </w:p>
    <w:p w:rsidR="006302D7" w:rsidRPr="006302D7" w:rsidRDefault="00DF59EA" w:rsidP="006302D7">
      <w:pPr>
        <w:ind w:left="426"/>
        <w:rPr>
          <w:rFonts w:ascii="Arial" w:hAnsi="Arial" w:cs="Arial"/>
          <w:sz w:val="22"/>
          <w:szCs w:val="22"/>
        </w:rPr>
      </w:pPr>
      <w:r w:rsidRPr="006302D7">
        <w:rPr>
          <w:rFonts w:ascii="Arial" w:hAnsi="Arial" w:cs="Arial"/>
          <w:position w:val="-14"/>
          <w:sz w:val="22"/>
          <w:szCs w:val="22"/>
        </w:rPr>
        <w:object w:dxaOrig="8960" w:dyaOrig="380">
          <v:shape id="_x0000_i1033" type="#_x0000_t75" style="width:431pt;height:19pt" o:ole="">
            <v:imagedata r:id="rId14" o:title=""/>
            <w10:bordertop type="single" width="4"/>
            <w10:borderleft type="single" width="4"/>
            <w10:borderbottom type="single" width="4"/>
            <w10:borderright type="single" width="4"/>
          </v:shape>
          <o:OLEObject Type="Embed" ProgID="Equation.3" ShapeID="_x0000_i1033" DrawAspect="Content" ObjectID="_1537683215" r:id="rId15"/>
        </w:object>
      </w:r>
    </w:p>
    <w:p w:rsidR="006302D7" w:rsidRDefault="006302D7" w:rsidP="0057341C">
      <w:pPr>
        <w:pStyle w:val="Prrafodelista"/>
        <w:tabs>
          <w:tab w:val="left" w:pos="284"/>
        </w:tabs>
        <w:rPr>
          <w:rFonts w:ascii="Arial" w:hAnsi="Arial" w:cs="Arial"/>
          <w:sz w:val="22"/>
          <w:szCs w:val="22"/>
        </w:rPr>
      </w:pPr>
      <w:proofErr w:type="spellStart"/>
      <w:r w:rsidRPr="006302D7">
        <w:rPr>
          <w:rFonts w:ascii="Arial" w:hAnsi="Arial" w:cs="Arial"/>
          <w:sz w:val="22"/>
          <w:szCs w:val="22"/>
        </w:rPr>
        <w:t>Donde</w:t>
      </w:r>
      <w:proofErr w:type="spellEnd"/>
      <w:r w:rsidRPr="006302D7">
        <w:rPr>
          <w:rFonts w:ascii="Arial" w:hAnsi="Arial" w:cs="Arial"/>
          <w:sz w:val="22"/>
          <w:szCs w:val="22"/>
        </w:rPr>
        <w:t>:</w:t>
      </w:r>
    </w:p>
    <w:p w:rsidR="0057341C" w:rsidRPr="006302D7" w:rsidRDefault="0057341C" w:rsidP="0057341C">
      <w:pPr>
        <w:pStyle w:val="Prrafodelista"/>
        <w:tabs>
          <w:tab w:val="left" w:pos="284"/>
        </w:tabs>
        <w:rPr>
          <w:rFonts w:ascii="Arial" w:hAnsi="Arial" w:cs="Arial"/>
          <w:sz w:val="22"/>
          <w:szCs w:val="22"/>
        </w:rPr>
      </w:pPr>
    </w:p>
    <w:p w:rsidR="006302D7" w:rsidRDefault="006302D7" w:rsidP="0057341C">
      <w:pPr>
        <w:pStyle w:val="Prrafodelista"/>
        <w:tabs>
          <w:tab w:val="left" w:pos="709"/>
        </w:tabs>
        <w:ind w:left="991"/>
        <w:rPr>
          <w:rFonts w:ascii="Arial" w:hAnsi="Arial" w:cs="Arial"/>
          <w:sz w:val="22"/>
          <w:szCs w:val="22"/>
        </w:rPr>
      </w:pPr>
      <w:proofErr w:type="gramStart"/>
      <w:r w:rsidRPr="006302D7">
        <w:rPr>
          <w:rFonts w:ascii="Arial" w:hAnsi="Arial" w:cs="Arial"/>
          <w:sz w:val="22"/>
          <w:szCs w:val="22"/>
        </w:rPr>
        <w:t>P</w:t>
      </w:r>
      <w:r w:rsidRPr="0057341C">
        <w:rPr>
          <w:rFonts w:ascii="Arial" w:hAnsi="Arial" w:cs="Arial"/>
          <w:sz w:val="22"/>
          <w:szCs w:val="22"/>
          <w:vertAlign w:val="subscript"/>
        </w:rPr>
        <w:t>f</w:t>
      </w:r>
      <w:r w:rsidR="00DF59EA">
        <w:rPr>
          <w:rFonts w:ascii="Arial" w:hAnsi="Arial" w:cs="Arial"/>
          <w:sz w:val="22"/>
          <w:szCs w:val="22"/>
          <w:vertAlign w:val="subscript"/>
        </w:rPr>
        <w:t>2</w:t>
      </w:r>
      <w:r w:rsidRPr="006302D7">
        <w:rPr>
          <w:rFonts w:ascii="Arial" w:hAnsi="Arial" w:cs="Arial"/>
          <w:sz w:val="22"/>
          <w:szCs w:val="22"/>
        </w:rPr>
        <w:t xml:space="preserve"> :</w:t>
      </w:r>
      <w:proofErr w:type="gramEnd"/>
      <w:r w:rsidRPr="006302D7">
        <w:rPr>
          <w:rFonts w:ascii="Arial" w:hAnsi="Arial" w:cs="Arial"/>
          <w:sz w:val="22"/>
          <w:szCs w:val="22"/>
        </w:rPr>
        <w:t xml:space="preserve"> Precio visita-replanteo</w:t>
      </w:r>
    </w:p>
    <w:p w:rsidR="0057341C" w:rsidRPr="006302D7" w:rsidRDefault="0057341C" w:rsidP="0057341C">
      <w:pPr>
        <w:pStyle w:val="Prrafodelista"/>
        <w:tabs>
          <w:tab w:val="left" w:pos="709"/>
        </w:tabs>
        <w:ind w:left="991"/>
        <w:rPr>
          <w:rFonts w:ascii="Arial" w:hAnsi="Arial" w:cs="Arial"/>
          <w:sz w:val="22"/>
          <w:szCs w:val="22"/>
        </w:rPr>
      </w:pPr>
    </w:p>
    <w:p w:rsidR="006302D7" w:rsidRDefault="006302D7" w:rsidP="0057341C">
      <w:pPr>
        <w:pStyle w:val="Prrafodelista"/>
        <w:tabs>
          <w:tab w:val="left" w:pos="709"/>
        </w:tabs>
        <w:ind w:left="991"/>
        <w:rPr>
          <w:rFonts w:ascii="Arial" w:hAnsi="Arial" w:cs="Arial"/>
          <w:sz w:val="22"/>
          <w:szCs w:val="22"/>
        </w:rPr>
      </w:pPr>
      <w:r w:rsidRPr="006302D7">
        <w:rPr>
          <w:rFonts w:ascii="Arial" w:hAnsi="Arial" w:cs="Arial"/>
          <w:sz w:val="22"/>
          <w:szCs w:val="22"/>
        </w:rPr>
        <w:t>P</w:t>
      </w:r>
      <w:r w:rsidRPr="0057341C">
        <w:rPr>
          <w:rFonts w:ascii="Arial" w:hAnsi="Arial" w:cs="Arial"/>
          <w:sz w:val="22"/>
          <w:szCs w:val="22"/>
          <w:vertAlign w:val="subscript"/>
        </w:rPr>
        <w:t>v1</w:t>
      </w:r>
      <w:r w:rsidRPr="006302D7">
        <w:rPr>
          <w:rFonts w:ascii="Arial" w:hAnsi="Arial" w:cs="Arial"/>
          <w:sz w:val="22"/>
          <w:szCs w:val="22"/>
        </w:rPr>
        <w:t>: Precio de apertura de una cámara de registro en la visita-replanteo</w:t>
      </w:r>
    </w:p>
    <w:p w:rsidR="0057341C" w:rsidRPr="006302D7" w:rsidRDefault="0057341C" w:rsidP="0057341C">
      <w:pPr>
        <w:pStyle w:val="Prrafodelista"/>
        <w:tabs>
          <w:tab w:val="left" w:pos="709"/>
        </w:tabs>
        <w:ind w:left="991"/>
        <w:rPr>
          <w:rFonts w:ascii="Arial" w:hAnsi="Arial" w:cs="Arial"/>
          <w:sz w:val="22"/>
          <w:szCs w:val="22"/>
        </w:rPr>
      </w:pPr>
    </w:p>
    <w:p w:rsidR="006302D7" w:rsidRDefault="006302D7" w:rsidP="0057341C">
      <w:pPr>
        <w:pStyle w:val="Prrafodelista"/>
        <w:tabs>
          <w:tab w:val="left" w:pos="709"/>
        </w:tabs>
        <w:ind w:left="991"/>
        <w:rPr>
          <w:rFonts w:ascii="Arial" w:hAnsi="Arial" w:cs="Arial"/>
          <w:sz w:val="22"/>
          <w:szCs w:val="22"/>
        </w:rPr>
      </w:pPr>
      <w:r w:rsidRPr="006302D7">
        <w:rPr>
          <w:rFonts w:ascii="Arial" w:hAnsi="Arial" w:cs="Arial"/>
          <w:sz w:val="22"/>
          <w:szCs w:val="22"/>
        </w:rPr>
        <w:t>P</w:t>
      </w:r>
      <w:r w:rsidRPr="0057341C">
        <w:rPr>
          <w:rFonts w:ascii="Arial" w:hAnsi="Arial" w:cs="Arial"/>
          <w:sz w:val="22"/>
          <w:szCs w:val="22"/>
          <w:vertAlign w:val="subscript"/>
        </w:rPr>
        <w:t>v2</w:t>
      </w:r>
      <w:r w:rsidRPr="006302D7">
        <w:rPr>
          <w:rFonts w:ascii="Arial" w:hAnsi="Arial" w:cs="Arial"/>
          <w:sz w:val="22"/>
          <w:szCs w:val="22"/>
        </w:rPr>
        <w:t>: Precio de apertura de una arqueta en la visita-replanteo</w:t>
      </w:r>
    </w:p>
    <w:p w:rsidR="003B7451" w:rsidRDefault="003B7451" w:rsidP="0057341C">
      <w:pPr>
        <w:pStyle w:val="Prrafodelista"/>
        <w:tabs>
          <w:tab w:val="left" w:pos="709"/>
        </w:tabs>
        <w:ind w:left="991"/>
        <w:rPr>
          <w:rFonts w:ascii="Arial" w:hAnsi="Arial" w:cs="Arial"/>
          <w:sz w:val="22"/>
          <w:szCs w:val="22"/>
        </w:rPr>
      </w:pPr>
    </w:p>
    <w:p w:rsidR="003B7451" w:rsidRPr="006302D7" w:rsidRDefault="003B7451" w:rsidP="003B7451">
      <w:pPr>
        <w:pStyle w:val="Prrafodelista"/>
        <w:tabs>
          <w:tab w:val="left" w:pos="1418"/>
        </w:tabs>
        <w:ind w:left="2552" w:hanging="1559"/>
        <w:rPr>
          <w:rFonts w:ascii="Arial" w:hAnsi="Arial" w:cs="Arial"/>
          <w:sz w:val="22"/>
          <w:szCs w:val="22"/>
        </w:rPr>
      </w:pPr>
      <w:r>
        <w:rPr>
          <w:rFonts w:ascii="Arial" w:hAnsi="Arial" w:cs="Arial"/>
          <w:sz w:val="22"/>
          <w:szCs w:val="22"/>
        </w:rPr>
        <w:t>0,75 / 0,61: V</w:t>
      </w:r>
      <w:r w:rsidRPr="003B7451">
        <w:rPr>
          <w:rFonts w:ascii="Arial" w:hAnsi="Arial" w:cs="Arial"/>
          <w:sz w:val="22"/>
          <w:szCs w:val="22"/>
        </w:rPr>
        <w:t>alores medios históricos del porcentaje de registros abiertos (75 % de cámaras y 61% de a</w:t>
      </w:r>
      <w:r>
        <w:rPr>
          <w:rFonts w:ascii="Arial" w:hAnsi="Arial" w:cs="Arial"/>
          <w:sz w:val="22"/>
          <w:szCs w:val="22"/>
        </w:rPr>
        <w:t>rquetas)</w:t>
      </w:r>
    </w:p>
    <w:p w:rsidR="006302D7" w:rsidRPr="006302D7" w:rsidRDefault="006302D7">
      <w:pPr>
        <w:rPr>
          <w:rFonts w:ascii="Arial" w:hAnsi="Arial" w:cs="Arial"/>
          <w:sz w:val="22"/>
          <w:szCs w:val="22"/>
        </w:rPr>
      </w:pPr>
    </w:p>
    <w:p w:rsidR="0057341C" w:rsidRDefault="0057341C">
      <w:pPr>
        <w:rPr>
          <w:rFonts w:ascii="Arial" w:hAnsi="Arial" w:cs="Arial"/>
          <w:sz w:val="22"/>
          <w:szCs w:val="22"/>
        </w:rPr>
      </w:pPr>
    </w:p>
    <w:p w:rsidR="005E177F" w:rsidRPr="00434143" w:rsidRDefault="005E177F" w:rsidP="009133C7">
      <w:pPr>
        <w:pStyle w:val="Ttulo1"/>
      </w:pPr>
      <w:r w:rsidRPr="00434143">
        <w:t>SOLICITUD DE USO COMPARTIDO: PRECIOS RECURRENTES</w:t>
      </w:r>
    </w:p>
    <w:p w:rsidR="005E177F" w:rsidRPr="00434143" w:rsidRDefault="005E177F" w:rsidP="009133C7">
      <w:pPr>
        <w:keepNext/>
        <w:autoSpaceDE w:val="0"/>
        <w:autoSpaceDN w:val="0"/>
        <w:adjustRightInd w:val="0"/>
        <w:jc w:val="both"/>
        <w:rPr>
          <w:rFonts w:ascii="Arial" w:hAnsi="Arial" w:cs="Arial"/>
          <w:sz w:val="22"/>
          <w:szCs w:val="22"/>
        </w:rPr>
      </w:pPr>
      <w:r w:rsidRPr="00434143">
        <w:rPr>
          <w:rFonts w:ascii="Arial" w:hAnsi="Arial" w:cs="Arial"/>
          <w:sz w:val="22"/>
          <w:szCs w:val="22"/>
        </w:rPr>
        <w:t xml:space="preserve">El precio mensual aplicable </w:t>
      </w:r>
      <w:r w:rsidR="0047591A" w:rsidRPr="00434143">
        <w:rPr>
          <w:rFonts w:ascii="Arial" w:hAnsi="Arial" w:cs="Arial"/>
          <w:sz w:val="22"/>
          <w:szCs w:val="22"/>
        </w:rPr>
        <w:t>por solicitud  de</w:t>
      </w:r>
      <w:r w:rsidRPr="00434143">
        <w:rPr>
          <w:rFonts w:ascii="Arial" w:hAnsi="Arial" w:cs="Arial"/>
          <w:sz w:val="22"/>
          <w:szCs w:val="22"/>
        </w:rPr>
        <w:t xml:space="preserve"> uso compartido de infraestructuras es el resultado de aplicar la siguiente fórmula: </w:t>
      </w:r>
    </w:p>
    <w:p w:rsidR="005E177F" w:rsidRPr="00434143" w:rsidRDefault="00DF59EA" w:rsidP="009133C7">
      <w:pPr>
        <w:keepNext/>
        <w:autoSpaceDE w:val="0"/>
        <w:autoSpaceDN w:val="0"/>
        <w:adjustRightInd w:val="0"/>
        <w:jc w:val="both"/>
        <w:rPr>
          <w:rFonts w:ascii="Arial" w:hAnsi="Arial" w:cs="Arial"/>
          <w:sz w:val="22"/>
          <w:szCs w:val="22"/>
        </w:rPr>
      </w:pPr>
      <w:r>
        <w:rPr>
          <w:rFonts w:ascii="Arial" w:hAnsi="Arial" w:cs="Arial"/>
          <w:noProof/>
          <w:sz w:val="22"/>
          <w:szCs w:val="22"/>
        </w:rPr>
        <w:pict>
          <v:shape id="Object 10" o:spid="_x0000_s1035" type="#_x0000_t75" style="position:absolute;left:0;text-align:left;margin-left:-9pt;margin-top:16.8pt;width:483.9pt;height:20.4pt;z-index:251656704" fillcolor="#ff9" stroked="t">
            <v:imagedata r:id="rId16" o:title=""/>
            <w10:wrap type="topAndBottom"/>
          </v:shape>
          <o:OLEObject Type="Embed" ProgID="Equation.3" ShapeID="Object 10" DrawAspect="Content" ObjectID="_1537683216" r:id="rId17"/>
        </w:pict>
      </w:r>
    </w:p>
    <w:p w:rsidR="005E177F" w:rsidRPr="00434143" w:rsidRDefault="005E177F" w:rsidP="009133C7">
      <w:pPr>
        <w:keepNext/>
        <w:autoSpaceDE w:val="0"/>
        <w:autoSpaceDN w:val="0"/>
        <w:adjustRightInd w:val="0"/>
        <w:jc w:val="both"/>
        <w:rPr>
          <w:rFonts w:ascii="Arial" w:hAnsi="Arial" w:cs="Arial"/>
          <w:sz w:val="22"/>
          <w:szCs w:val="22"/>
        </w:rPr>
      </w:pPr>
    </w:p>
    <w:p w:rsidR="005E177F" w:rsidRPr="00434143" w:rsidRDefault="005E177F" w:rsidP="009133C7">
      <w:pPr>
        <w:keepNext/>
        <w:ind w:left="709"/>
        <w:rPr>
          <w:rFonts w:ascii="Arial" w:hAnsi="Arial" w:cs="Arial"/>
          <w:sz w:val="22"/>
          <w:szCs w:val="22"/>
        </w:rPr>
      </w:pPr>
      <w:r w:rsidRPr="00434143">
        <w:rPr>
          <w:rFonts w:ascii="Arial" w:hAnsi="Arial" w:cs="Arial"/>
          <w:sz w:val="22"/>
          <w:szCs w:val="22"/>
        </w:rPr>
        <w:t>Donde:</w:t>
      </w:r>
    </w:p>
    <w:p w:rsidR="005E177F" w:rsidRPr="00434143" w:rsidRDefault="005E177F" w:rsidP="009133C7">
      <w:pPr>
        <w:keepNext/>
        <w:ind w:left="709"/>
        <w:rPr>
          <w:rFonts w:ascii="Arial" w:hAnsi="Arial" w:cs="Arial"/>
          <w:sz w:val="22"/>
          <w:szCs w:val="22"/>
        </w:rPr>
      </w:pPr>
    </w:p>
    <w:p w:rsidR="005E177F" w:rsidRPr="00434143" w:rsidRDefault="005E177F" w:rsidP="009133C7">
      <w:pPr>
        <w:keepNext/>
        <w:ind w:left="709"/>
        <w:rPr>
          <w:rFonts w:ascii="Arial" w:hAnsi="Arial" w:cs="Arial"/>
          <w:sz w:val="22"/>
          <w:szCs w:val="22"/>
        </w:rPr>
      </w:pPr>
      <w:r w:rsidRPr="00434143">
        <w:rPr>
          <w:rFonts w:ascii="Arial" w:hAnsi="Arial" w:cs="Arial"/>
          <w:sz w:val="22"/>
          <w:szCs w:val="22"/>
        </w:rPr>
        <w:t xml:space="preserve">P </w:t>
      </w:r>
      <w:proofErr w:type="gramStart"/>
      <w:r w:rsidRPr="00434143">
        <w:rPr>
          <w:rFonts w:ascii="Arial" w:hAnsi="Arial" w:cs="Arial"/>
          <w:sz w:val="22"/>
          <w:szCs w:val="22"/>
          <w:vertAlign w:val="subscript"/>
        </w:rPr>
        <w:t xml:space="preserve">Subonductos </w:t>
      </w:r>
      <w:r w:rsidRPr="00434143">
        <w:rPr>
          <w:rFonts w:ascii="Arial" w:hAnsi="Arial" w:cs="Arial"/>
          <w:sz w:val="22"/>
          <w:szCs w:val="22"/>
        </w:rPr>
        <w:t>:</w:t>
      </w:r>
      <w:proofErr w:type="gramEnd"/>
      <w:r w:rsidRPr="00434143">
        <w:rPr>
          <w:rFonts w:ascii="Arial" w:hAnsi="Arial" w:cs="Arial"/>
          <w:sz w:val="22"/>
          <w:szCs w:val="22"/>
        </w:rPr>
        <w:t xml:space="preserve"> Precio de la canalización </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 xml:space="preserve">P </w:t>
      </w:r>
      <w:proofErr w:type="gramStart"/>
      <w:r w:rsidRPr="00434143">
        <w:rPr>
          <w:rFonts w:ascii="Arial" w:hAnsi="Arial" w:cs="Arial"/>
          <w:sz w:val="22"/>
          <w:szCs w:val="22"/>
          <w:vertAlign w:val="subscript"/>
        </w:rPr>
        <w:t>cámaras</w:t>
      </w:r>
      <w:r w:rsidRPr="00434143">
        <w:rPr>
          <w:rFonts w:ascii="Arial" w:hAnsi="Arial" w:cs="Arial"/>
          <w:sz w:val="22"/>
          <w:szCs w:val="22"/>
        </w:rPr>
        <w:t xml:space="preserve"> :</w:t>
      </w:r>
      <w:proofErr w:type="gramEnd"/>
      <w:r w:rsidRPr="00434143">
        <w:rPr>
          <w:rFonts w:ascii="Arial" w:hAnsi="Arial" w:cs="Arial"/>
          <w:sz w:val="22"/>
          <w:szCs w:val="22"/>
        </w:rPr>
        <w:t xml:space="preserve"> Precio de cámaras de registro</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 xml:space="preserve">P </w:t>
      </w:r>
      <w:proofErr w:type="gramStart"/>
      <w:r w:rsidRPr="00434143">
        <w:rPr>
          <w:rFonts w:ascii="Arial" w:hAnsi="Arial" w:cs="Arial"/>
          <w:sz w:val="22"/>
          <w:szCs w:val="22"/>
          <w:vertAlign w:val="subscript"/>
        </w:rPr>
        <w:t xml:space="preserve">Arquetas </w:t>
      </w:r>
      <w:r w:rsidRPr="00434143">
        <w:rPr>
          <w:rFonts w:ascii="Arial" w:hAnsi="Arial" w:cs="Arial"/>
          <w:sz w:val="22"/>
          <w:szCs w:val="22"/>
        </w:rPr>
        <w:t>:</w:t>
      </w:r>
      <w:proofErr w:type="gramEnd"/>
      <w:r w:rsidRPr="00434143">
        <w:rPr>
          <w:rFonts w:ascii="Arial" w:hAnsi="Arial" w:cs="Arial"/>
          <w:sz w:val="22"/>
          <w:szCs w:val="22"/>
        </w:rPr>
        <w:t xml:space="preserve"> Precio de arquetas</w:t>
      </w:r>
    </w:p>
    <w:p w:rsidR="005E177F" w:rsidRPr="00434143" w:rsidRDefault="005E177F" w:rsidP="00434143">
      <w:pPr>
        <w:ind w:left="709"/>
        <w:rPr>
          <w:rFonts w:ascii="Arial" w:hAnsi="Arial" w:cs="Arial"/>
          <w:sz w:val="22"/>
          <w:szCs w:val="22"/>
        </w:rPr>
      </w:pPr>
    </w:p>
    <w:p w:rsidR="005E177F" w:rsidRPr="00434143" w:rsidRDefault="005E177F" w:rsidP="00434143">
      <w:pPr>
        <w:ind w:left="709"/>
        <w:rPr>
          <w:rFonts w:ascii="Arial" w:hAnsi="Arial" w:cs="Arial"/>
          <w:sz w:val="22"/>
          <w:szCs w:val="22"/>
        </w:rPr>
      </w:pPr>
      <w:r w:rsidRPr="00434143">
        <w:rPr>
          <w:rFonts w:ascii="Arial" w:hAnsi="Arial" w:cs="Arial"/>
          <w:sz w:val="22"/>
          <w:szCs w:val="22"/>
        </w:rPr>
        <w:t xml:space="preserve">P </w:t>
      </w:r>
      <w:r w:rsidRPr="00434143">
        <w:rPr>
          <w:rFonts w:ascii="Arial" w:hAnsi="Arial" w:cs="Arial"/>
          <w:sz w:val="22"/>
          <w:szCs w:val="22"/>
          <w:vertAlign w:val="subscript"/>
        </w:rPr>
        <w:t xml:space="preserve">Postes     </w:t>
      </w:r>
      <w:r w:rsidRPr="00434143">
        <w:rPr>
          <w:rFonts w:ascii="Arial" w:hAnsi="Arial" w:cs="Arial"/>
          <w:sz w:val="22"/>
          <w:szCs w:val="22"/>
        </w:rPr>
        <w:t>: Precio de postes</w:t>
      </w:r>
    </w:p>
    <w:p w:rsidR="005E177F" w:rsidRPr="00434143" w:rsidRDefault="005E177F">
      <w:pPr>
        <w:ind w:firstLine="360"/>
        <w:rPr>
          <w:rFonts w:ascii="Arial" w:hAnsi="Arial" w:cs="Arial"/>
          <w:sz w:val="22"/>
          <w:szCs w:val="22"/>
        </w:rPr>
      </w:pPr>
    </w:p>
    <w:p w:rsidR="005E177F" w:rsidRPr="00434143" w:rsidRDefault="005E177F" w:rsidP="00FD229B">
      <w:pPr>
        <w:pStyle w:val="Ttulo1"/>
        <w:numPr>
          <w:ilvl w:val="1"/>
          <w:numId w:val="8"/>
        </w:numPr>
      </w:pPr>
      <w:r w:rsidRPr="00434143">
        <w:t>PRECIO DE CAMARAS DE REGISTRO y ARQUETAS</w:t>
      </w:r>
    </w:p>
    <w:p w:rsidR="005E177F" w:rsidRPr="00434143" w:rsidRDefault="005E177F">
      <w:pPr>
        <w:rPr>
          <w:sz w:val="22"/>
          <w:szCs w:val="22"/>
        </w:rPr>
      </w:pPr>
    </w:p>
    <w:p w:rsidR="005E177F" w:rsidRPr="00434143" w:rsidRDefault="005E177F">
      <w:pPr>
        <w:pStyle w:val="Sangra2detindependiente"/>
        <w:autoSpaceDE w:val="0"/>
        <w:autoSpaceDN w:val="0"/>
        <w:adjustRightInd w:val="0"/>
        <w:rPr>
          <w:sz w:val="22"/>
          <w:szCs w:val="22"/>
        </w:rPr>
      </w:pPr>
      <w:r w:rsidRPr="00434143">
        <w:rPr>
          <w:sz w:val="22"/>
          <w:szCs w:val="22"/>
        </w:rPr>
        <w:t xml:space="preserve">El precio de uso compartido de cámaras de registro y arquetas </w:t>
      </w:r>
      <w:r w:rsidR="0047591A" w:rsidRPr="00434143">
        <w:rPr>
          <w:sz w:val="22"/>
          <w:szCs w:val="22"/>
        </w:rPr>
        <w:t>tiene periodicidad mensual</w:t>
      </w:r>
      <w:r w:rsidR="00434143">
        <w:rPr>
          <w:sz w:val="22"/>
          <w:szCs w:val="22"/>
        </w:rPr>
        <w:t>.</w:t>
      </w:r>
    </w:p>
    <w:p w:rsidR="005E177F" w:rsidRPr="00434143" w:rsidRDefault="005E177F">
      <w:pPr>
        <w:rPr>
          <w:rFonts w:ascii="Arial" w:hAnsi="Arial" w:cs="Arial"/>
          <w:b/>
          <w:sz w:val="22"/>
          <w:szCs w:val="22"/>
        </w:rPr>
      </w:pPr>
    </w:p>
    <w:tbl>
      <w:tblPr>
        <w:tblW w:w="8170" w:type="dxa"/>
        <w:jc w:val="right"/>
        <w:tblInd w:w="900" w:type="dxa"/>
        <w:tblLayout w:type="fixed"/>
        <w:tblCellMar>
          <w:left w:w="70" w:type="dxa"/>
          <w:right w:w="70" w:type="dxa"/>
        </w:tblCellMar>
        <w:tblLook w:val="0000" w:firstRow="0" w:lastRow="0" w:firstColumn="0" w:lastColumn="0" w:noHBand="0" w:noVBand="0"/>
      </w:tblPr>
      <w:tblGrid>
        <w:gridCol w:w="2770"/>
        <w:gridCol w:w="3913"/>
        <w:gridCol w:w="1487"/>
      </w:tblGrid>
      <w:tr w:rsidR="005E177F" w:rsidRPr="00434143" w:rsidTr="00657BEA">
        <w:trPr>
          <w:trHeight w:val="585"/>
          <w:jc w:val="right"/>
        </w:trPr>
        <w:tc>
          <w:tcPr>
            <w:tcW w:w="2770" w:type="dxa"/>
            <w:tcBorders>
              <w:top w:val="single" w:sz="4" w:space="0" w:color="auto"/>
              <w:left w:val="single" w:sz="4" w:space="0" w:color="auto"/>
              <w:bottom w:val="nil"/>
              <w:right w:val="single" w:sz="8" w:space="0" w:color="auto"/>
            </w:tcBorders>
            <w:shd w:val="clear" w:color="auto" w:fill="C0C0C0"/>
            <w:vAlign w:val="center"/>
          </w:tcPr>
          <w:p w:rsidR="005E177F" w:rsidRPr="00434143" w:rsidRDefault="005E177F" w:rsidP="00434143">
            <w:pPr>
              <w:keepNext/>
              <w:jc w:val="center"/>
              <w:rPr>
                <w:rFonts w:ascii="Arial" w:hAnsi="Arial" w:cs="Arial"/>
                <w:b/>
                <w:bCs/>
                <w:sz w:val="20"/>
                <w:szCs w:val="20"/>
              </w:rPr>
            </w:pPr>
            <w:r w:rsidRPr="00434143">
              <w:rPr>
                <w:rFonts w:ascii="Arial" w:hAnsi="Arial" w:cs="Arial"/>
                <w:b/>
                <w:bCs/>
                <w:sz w:val="20"/>
                <w:szCs w:val="20"/>
              </w:rPr>
              <w:br/>
              <w:t xml:space="preserve">DENOMINACION DE </w:t>
            </w:r>
            <w:smartTag w:uri="urn:schemas-microsoft-com:office:smarttags" w:element="PersonName">
              <w:smartTagPr>
                <w:attr w:name="ProductID" w:val="LA CAMARA DE"/>
              </w:smartTagPr>
              <w:r w:rsidRPr="00434143">
                <w:rPr>
                  <w:rFonts w:ascii="Arial" w:hAnsi="Arial" w:cs="Arial"/>
                  <w:b/>
                  <w:bCs/>
                  <w:sz w:val="20"/>
                  <w:szCs w:val="20"/>
                </w:rPr>
                <w:t>LA CAMARA DE</w:t>
              </w:r>
            </w:smartTag>
            <w:r w:rsidRPr="00434143">
              <w:rPr>
                <w:rFonts w:ascii="Arial" w:hAnsi="Arial" w:cs="Arial"/>
                <w:b/>
                <w:bCs/>
                <w:sz w:val="20"/>
                <w:szCs w:val="20"/>
              </w:rPr>
              <w:t xml:space="preserve"> REGISTRO</w:t>
            </w:r>
          </w:p>
        </w:tc>
        <w:tc>
          <w:tcPr>
            <w:tcW w:w="3913" w:type="dxa"/>
            <w:tcBorders>
              <w:top w:val="single" w:sz="4" w:space="0" w:color="auto"/>
              <w:left w:val="nil"/>
              <w:bottom w:val="nil"/>
              <w:right w:val="single" w:sz="4" w:space="0" w:color="auto"/>
            </w:tcBorders>
            <w:shd w:val="clear" w:color="auto" w:fill="C0C0C0"/>
            <w:vAlign w:val="center"/>
          </w:tcPr>
          <w:p w:rsidR="005E177F" w:rsidRPr="00434143" w:rsidRDefault="005E177F" w:rsidP="00434143">
            <w:pPr>
              <w:keepNext/>
              <w:jc w:val="center"/>
              <w:rPr>
                <w:rFonts w:ascii="Arial" w:hAnsi="Arial" w:cs="Arial"/>
                <w:b/>
                <w:bCs/>
                <w:sz w:val="20"/>
                <w:szCs w:val="20"/>
              </w:rPr>
            </w:pPr>
            <w:r w:rsidRPr="00434143">
              <w:rPr>
                <w:rFonts w:ascii="Arial" w:hAnsi="Arial" w:cs="Arial"/>
                <w:b/>
                <w:bCs/>
                <w:sz w:val="20"/>
                <w:szCs w:val="20"/>
              </w:rPr>
              <w:t>TIPOLOGÍA EN CARPE</w:t>
            </w:r>
          </w:p>
        </w:tc>
        <w:tc>
          <w:tcPr>
            <w:tcW w:w="1487" w:type="dxa"/>
            <w:tcBorders>
              <w:top w:val="single" w:sz="4" w:space="0" w:color="auto"/>
              <w:left w:val="single" w:sz="4" w:space="0" w:color="auto"/>
              <w:bottom w:val="single" w:sz="8" w:space="0" w:color="auto"/>
              <w:right w:val="single" w:sz="4" w:space="0" w:color="auto"/>
            </w:tcBorders>
            <w:shd w:val="clear" w:color="auto" w:fill="C0C0C0"/>
            <w:vAlign w:val="center"/>
          </w:tcPr>
          <w:p w:rsidR="005E177F" w:rsidRPr="00434143" w:rsidRDefault="005E177F" w:rsidP="00434143">
            <w:pPr>
              <w:keepNext/>
              <w:jc w:val="center"/>
              <w:rPr>
                <w:rFonts w:ascii="Arial" w:hAnsi="Arial" w:cs="Arial"/>
                <w:b/>
                <w:bCs/>
                <w:sz w:val="20"/>
                <w:szCs w:val="20"/>
              </w:rPr>
            </w:pPr>
            <w:r w:rsidRPr="00434143">
              <w:rPr>
                <w:rFonts w:ascii="Arial" w:hAnsi="Arial" w:cs="Arial"/>
                <w:b/>
                <w:bCs/>
                <w:sz w:val="20"/>
                <w:szCs w:val="20"/>
              </w:rPr>
              <w:t>PRECIO €</w:t>
            </w:r>
            <w:r w:rsidRPr="00434143">
              <w:rPr>
                <w:rFonts w:ascii="Arial" w:hAnsi="Arial" w:cs="Arial"/>
                <w:b/>
                <w:bCs/>
                <w:sz w:val="20"/>
                <w:szCs w:val="20"/>
              </w:rPr>
              <w:br/>
              <w:t>Mes / Unidad</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rectangular pequeña Tipo </w:t>
            </w:r>
            <w:proofErr w:type="spellStart"/>
            <w:r w:rsidRPr="00434143">
              <w:rPr>
                <w:rFonts w:ascii="Arial" w:hAnsi="Arial" w:cs="Arial"/>
                <w:sz w:val="20"/>
                <w:szCs w:val="20"/>
              </w:rPr>
              <w:t>gBR</w:t>
            </w:r>
            <w:proofErr w:type="spellEnd"/>
          </w:p>
        </w:tc>
        <w:tc>
          <w:tcPr>
            <w:tcW w:w="3913" w:type="dxa"/>
            <w:tcBorders>
              <w:top w:val="single" w:sz="8" w:space="0" w:color="auto"/>
              <w:left w:val="nil"/>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 xml:space="preserve">ARQ BR, CR BR, CR </w:t>
            </w:r>
            <w:proofErr w:type="spellStart"/>
            <w:r w:rsidRPr="00434143">
              <w:rPr>
                <w:rFonts w:ascii="Arial" w:hAnsi="Arial" w:cs="Arial"/>
                <w:sz w:val="20"/>
                <w:szCs w:val="20"/>
              </w:rPr>
              <w:t>gBR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7,54</w:t>
            </w:r>
          </w:p>
        </w:tc>
      </w:tr>
      <w:tr w:rsidR="00DB14C8" w:rsidRPr="00434143" w:rsidTr="00657BEA">
        <w:trPr>
          <w:trHeight w:val="974"/>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rectangular pequeña Tipo </w:t>
            </w:r>
            <w:proofErr w:type="spellStart"/>
            <w:r w:rsidRPr="00434143">
              <w:rPr>
                <w:rFonts w:ascii="Arial" w:hAnsi="Arial" w:cs="Arial"/>
                <w:sz w:val="20"/>
                <w:szCs w:val="20"/>
              </w:rPr>
              <w:t>gBRF</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BRF, ARQ BR tipo de construcción PREFA, CR </w:t>
            </w:r>
            <w:proofErr w:type="spellStart"/>
            <w:r w:rsidRPr="00434143">
              <w:rPr>
                <w:rFonts w:ascii="Arial" w:hAnsi="Arial" w:cs="Arial"/>
                <w:sz w:val="20"/>
                <w:szCs w:val="20"/>
              </w:rPr>
              <w:t>gBR</w:t>
            </w:r>
            <w:proofErr w:type="spellEnd"/>
            <w:r w:rsidRPr="00434143">
              <w:rPr>
                <w:rFonts w:ascii="Arial" w:hAnsi="Arial" w:cs="Arial"/>
                <w:sz w:val="20"/>
                <w:szCs w:val="20"/>
              </w:rPr>
              <w:t xml:space="preserve"> tipo de construcción PREFA</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6,58</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pequeña Tipo </w:t>
            </w:r>
            <w:proofErr w:type="spellStart"/>
            <w:r w:rsidRPr="00434143">
              <w:rPr>
                <w:rFonts w:ascii="Arial" w:hAnsi="Arial" w:cs="Arial"/>
                <w:sz w:val="20"/>
                <w:szCs w:val="20"/>
              </w:rPr>
              <w:t>gLR</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lang w:val="en-GB"/>
              </w:rPr>
            </w:pPr>
            <w:r w:rsidRPr="00434143">
              <w:rPr>
                <w:rFonts w:ascii="Arial" w:hAnsi="Arial" w:cs="Arial"/>
                <w:sz w:val="20"/>
                <w:szCs w:val="20"/>
                <w:lang w:val="en-GB"/>
              </w:rPr>
              <w:t xml:space="preserve">CR LR, CR </w:t>
            </w:r>
            <w:proofErr w:type="spellStart"/>
            <w:r w:rsidRPr="00434143">
              <w:rPr>
                <w:rFonts w:ascii="Arial" w:hAnsi="Arial" w:cs="Arial"/>
                <w:sz w:val="20"/>
                <w:szCs w:val="20"/>
                <w:lang w:val="en-GB"/>
              </w:rPr>
              <w:t>gLR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9,87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pequeña Tipo </w:t>
            </w:r>
            <w:proofErr w:type="spellStart"/>
            <w:r w:rsidRPr="00434143">
              <w:rPr>
                <w:rFonts w:ascii="Arial" w:hAnsi="Arial" w:cs="Arial"/>
                <w:sz w:val="20"/>
                <w:szCs w:val="20"/>
              </w:rPr>
              <w:t>gJR</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JR, CR </w:t>
            </w:r>
            <w:proofErr w:type="spellStart"/>
            <w:r w:rsidRPr="00434143">
              <w:rPr>
                <w:rFonts w:ascii="Arial" w:hAnsi="Arial" w:cs="Arial"/>
                <w:sz w:val="20"/>
                <w:szCs w:val="20"/>
              </w:rPr>
              <w:t>gJR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9,87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pequeña Tipo </w:t>
            </w:r>
            <w:proofErr w:type="spellStart"/>
            <w:r w:rsidRPr="00434143">
              <w:rPr>
                <w:rFonts w:ascii="Arial" w:hAnsi="Arial" w:cs="Arial"/>
                <w:sz w:val="20"/>
                <w:szCs w:val="20"/>
              </w:rPr>
              <w:t>gTR</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TR, CR </w:t>
            </w:r>
            <w:proofErr w:type="spellStart"/>
            <w:r w:rsidRPr="00434143">
              <w:rPr>
                <w:rFonts w:ascii="Arial" w:hAnsi="Arial" w:cs="Arial"/>
                <w:sz w:val="20"/>
                <w:szCs w:val="20"/>
              </w:rPr>
              <w:t>gTR</w:t>
            </w:r>
            <w:proofErr w:type="spellEnd"/>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9,89</w:t>
            </w:r>
          </w:p>
        </w:tc>
      </w:tr>
      <w:tr w:rsidR="00DB14C8" w:rsidRPr="00434143" w:rsidTr="00657BEA">
        <w:trPr>
          <w:trHeight w:val="1140"/>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rectangular grande Tipo  </w:t>
            </w:r>
            <w:proofErr w:type="spellStart"/>
            <w:r w:rsidRPr="00434143">
              <w:rPr>
                <w:rFonts w:ascii="Arial" w:hAnsi="Arial" w:cs="Arial"/>
                <w:sz w:val="20"/>
                <w:szCs w:val="20"/>
              </w:rPr>
              <w:t>gABP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ARQ ABP, CR ABP, CR </w:t>
            </w:r>
            <w:proofErr w:type="spellStart"/>
            <w:r w:rsidRPr="00434143">
              <w:rPr>
                <w:rFonts w:ascii="Arial" w:hAnsi="Arial" w:cs="Arial"/>
                <w:sz w:val="20"/>
                <w:szCs w:val="20"/>
              </w:rPr>
              <w:t>gABP</w:t>
            </w:r>
            <w:proofErr w:type="spellEnd"/>
            <w:r w:rsidRPr="00434143">
              <w:rPr>
                <w:rFonts w:ascii="Arial" w:hAnsi="Arial" w:cs="Arial"/>
                <w:sz w:val="20"/>
                <w:szCs w:val="20"/>
              </w:rPr>
              <w:t xml:space="preserve">, CR </w:t>
            </w:r>
            <w:proofErr w:type="spellStart"/>
            <w:r w:rsidRPr="00434143">
              <w:rPr>
                <w:rFonts w:ascii="Arial" w:hAnsi="Arial" w:cs="Arial"/>
                <w:sz w:val="20"/>
                <w:szCs w:val="20"/>
              </w:rPr>
              <w:t>gABPF</w:t>
            </w:r>
            <w:proofErr w:type="spellEnd"/>
            <w:r w:rsidRPr="00434143">
              <w:rPr>
                <w:rFonts w:ascii="Arial" w:hAnsi="Arial" w:cs="Arial"/>
                <w:sz w:val="20"/>
                <w:szCs w:val="20"/>
              </w:rPr>
              <w:t xml:space="preserve">, ARQ ABP tipo de construcción PREFA, CR ABP tipo de construcción PREFA, CR </w:t>
            </w:r>
            <w:proofErr w:type="spellStart"/>
            <w:r w:rsidRPr="00434143">
              <w:rPr>
                <w:rFonts w:ascii="Arial" w:hAnsi="Arial" w:cs="Arial"/>
                <w:sz w:val="20"/>
                <w:szCs w:val="20"/>
              </w:rPr>
              <w:t>gABP</w:t>
            </w:r>
            <w:proofErr w:type="spellEnd"/>
            <w:r w:rsidRPr="00434143">
              <w:rPr>
                <w:rFonts w:ascii="Arial" w:hAnsi="Arial" w:cs="Arial"/>
                <w:sz w:val="20"/>
                <w:szCs w:val="20"/>
              </w:rPr>
              <w:t xml:space="preserve">  tipo de construcción PREFA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2,49</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grande Tipo </w:t>
            </w:r>
            <w:proofErr w:type="spellStart"/>
            <w:r w:rsidRPr="00434143">
              <w:rPr>
                <w:rFonts w:ascii="Arial" w:hAnsi="Arial" w:cs="Arial"/>
                <w:sz w:val="20"/>
                <w:szCs w:val="20"/>
              </w:rPr>
              <w:t>gLP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lang w:val="en-GB"/>
              </w:rPr>
            </w:pPr>
            <w:r w:rsidRPr="00434143">
              <w:rPr>
                <w:rFonts w:ascii="Arial" w:hAnsi="Arial" w:cs="Arial"/>
                <w:sz w:val="20"/>
                <w:szCs w:val="20"/>
                <w:lang w:val="en-GB"/>
              </w:rPr>
              <w:t xml:space="preserve">ARQ LP, CR LP, CR </w:t>
            </w:r>
            <w:proofErr w:type="spellStart"/>
            <w:r w:rsidRPr="00434143">
              <w:rPr>
                <w:rFonts w:ascii="Arial" w:hAnsi="Arial" w:cs="Arial"/>
                <w:sz w:val="20"/>
                <w:szCs w:val="20"/>
                <w:lang w:val="en-GB"/>
              </w:rPr>
              <w:t>gLP</w:t>
            </w:r>
            <w:proofErr w:type="spellEnd"/>
            <w:r w:rsidRPr="00434143">
              <w:rPr>
                <w:rFonts w:ascii="Arial" w:hAnsi="Arial" w:cs="Arial"/>
                <w:sz w:val="20"/>
                <w:szCs w:val="20"/>
                <w:lang w:val="en-GB"/>
              </w:rPr>
              <w:t xml:space="preserve">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3,67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grande Tipo </w:t>
            </w:r>
            <w:proofErr w:type="spellStart"/>
            <w:r w:rsidRPr="00434143">
              <w:rPr>
                <w:rFonts w:ascii="Arial" w:hAnsi="Arial" w:cs="Arial"/>
                <w:sz w:val="20"/>
                <w:szCs w:val="20"/>
              </w:rPr>
              <w:t>gJP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JP,  CR </w:t>
            </w:r>
            <w:proofErr w:type="spellStart"/>
            <w:r w:rsidRPr="00434143">
              <w:rPr>
                <w:rFonts w:ascii="Arial" w:hAnsi="Arial" w:cs="Arial"/>
                <w:sz w:val="20"/>
                <w:szCs w:val="20"/>
              </w:rPr>
              <w:t>gJP</w:t>
            </w:r>
            <w:proofErr w:type="spellEnd"/>
            <w:r w:rsidRPr="00434143">
              <w:rPr>
                <w:rFonts w:ascii="Arial" w:hAnsi="Arial" w:cs="Arial"/>
                <w:sz w:val="20"/>
                <w:szCs w:val="20"/>
              </w:rPr>
              <w:t xml:space="preserve">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3,87</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Cámara curva grande Tipo </w:t>
            </w:r>
            <w:proofErr w:type="spellStart"/>
            <w:r w:rsidRPr="00434143">
              <w:rPr>
                <w:rFonts w:ascii="Arial" w:hAnsi="Arial" w:cs="Arial"/>
                <w:sz w:val="20"/>
                <w:szCs w:val="20"/>
              </w:rPr>
              <w:t>gTP</w:t>
            </w:r>
            <w:proofErr w:type="spellEnd"/>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CR TP, CR </w:t>
            </w:r>
            <w:proofErr w:type="spellStart"/>
            <w:r w:rsidRPr="00434143">
              <w:rPr>
                <w:rFonts w:ascii="Arial" w:hAnsi="Arial" w:cs="Arial"/>
                <w:sz w:val="20"/>
                <w:szCs w:val="20"/>
              </w:rPr>
              <w:t>gTP</w:t>
            </w:r>
            <w:proofErr w:type="spellEnd"/>
            <w:r w:rsidRPr="00434143">
              <w:rPr>
                <w:rFonts w:ascii="Arial" w:hAnsi="Arial" w:cs="Arial"/>
                <w:sz w:val="20"/>
                <w:szCs w:val="20"/>
              </w:rPr>
              <w:t xml:space="preserve">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4,06</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D</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 xml:space="preserve">ARQ D, ARQ D tipo de construcción PREFA, </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1,46</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DFO</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ARQ DFO, CR DFO</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1,39</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DFOC</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ARQ DFO-C</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1,96</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grande Tipo H</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ARQ H, ARQ H tipo de construcción PREFA</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0,92</w:t>
            </w:r>
          </w:p>
        </w:tc>
      </w:tr>
      <w:tr w:rsidR="00DB14C8" w:rsidRPr="00434143" w:rsidTr="00657BEA">
        <w:trPr>
          <w:trHeight w:val="585"/>
          <w:jc w:val="right"/>
        </w:trPr>
        <w:tc>
          <w:tcPr>
            <w:tcW w:w="2770" w:type="dxa"/>
            <w:tcBorders>
              <w:top w:val="nil"/>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pequeña Tipo M</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ascii="Arial" w:hAnsi="Arial" w:cs="Arial"/>
                <w:sz w:val="20"/>
                <w:szCs w:val="20"/>
              </w:rPr>
            </w:pPr>
            <w:r w:rsidRPr="00434143">
              <w:rPr>
                <w:rFonts w:ascii="Arial" w:hAnsi="Arial" w:cs="Arial"/>
                <w:sz w:val="20"/>
                <w:szCs w:val="20"/>
              </w:rPr>
              <w:t xml:space="preserve">ARQ M , ARQ M  tipo de construcción PREFA </w:t>
            </w:r>
          </w:p>
        </w:tc>
        <w:tc>
          <w:tcPr>
            <w:tcW w:w="1487" w:type="dxa"/>
            <w:tcBorders>
              <w:top w:val="nil"/>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0,32</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IPC</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rPr>
            </w:pPr>
            <w:r w:rsidRPr="00434143">
              <w:rPr>
                <w:rFonts w:ascii="Arial" w:hAnsi="Arial" w:cs="Arial"/>
                <w:sz w:val="20"/>
                <w:szCs w:val="20"/>
              </w:rPr>
              <w:t>ARQ IPC</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7,54</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NN</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lang w:val="fr-FR"/>
              </w:rPr>
            </w:pPr>
            <w:r w:rsidRPr="00434143">
              <w:rPr>
                <w:rFonts w:ascii="Arial" w:hAnsi="Arial" w:cs="Arial"/>
                <w:sz w:val="20"/>
                <w:szCs w:val="20"/>
                <w:lang w:val="fr-FR"/>
              </w:rPr>
              <w:t>ARQ NN</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1,71</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F</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ARQ F</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0,92</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8"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Arqueta S</w:t>
            </w:r>
          </w:p>
        </w:tc>
        <w:tc>
          <w:tcPr>
            <w:tcW w:w="3913" w:type="dxa"/>
            <w:tcBorders>
              <w:top w:val="single" w:sz="4" w:space="0" w:color="auto"/>
              <w:left w:val="nil"/>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ARQ S</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1,46</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Cámara de Registro IPC</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CR IPC</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7,54</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Cámara de Registro NN</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cs="Arial"/>
                <w:sz w:val="20"/>
                <w:szCs w:val="20"/>
                <w:lang w:val="en-GB"/>
              </w:rPr>
            </w:pPr>
            <w:r w:rsidRPr="00434143">
              <w:rPr>
                <w:rFonts w:ascii="Arial" w:hAnsi="Arial" w:cs="Arial"/>
                <w:sz w:val="20"/>
                <w:szCs w:val="20"/>
                <w:lang w:val="en-GB"/>
              </w:rPr>
              <w:t>CR NN</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1,71</w:t>
            </w:r>
          </w:p>
        </w:tc>
      </w:tr>
      <w:tr w:rsidR="00DB14C8" w:rsidRPr="00434143" w:rsidTr="00657BEA">
        <w:trPr>
          <w:trHeight w:val="585"/>
          <w:jc w:val="right"/>
        </w:trPr>
        <w:tc>
          <w:tcPr>
            <w:tcW w:w="2770" w:type="dxa"/>
            <w:tcBorders>
              <w:top w:val="single" w:sz="4" w:space="0" w:color="auto"/>
              <w:left w:val="single" w:sz="4" w:space="0" w:color="auto"/>
              <w:bottom w:val="single" w:sz="4" w:space="0" w:color="auto"/>
              <w:right w:val="single" w:sz="4" w:space="0" w:color="auto"/>
            </w:tcBorders>
            <w:noWrap/>
            <w:vAlign w:val="center"/>
          </w:tcPr>
          <w:p w:rsidR="00DB14C8" w:rsidRPr="00434143" w:rsidRDefault="00DB14C8">
            <w:pPr>
              <w:rPr>
                <w:rFonts w:ascii="Arial" w:hAnsi="Arial" w:cs="Arial"/>
                <w:sz w:val="20"/>
                <w:szCs w:val="20"/>
              </w:rPr>
            </w:pPr>
            <w:r w:rsidRPr="00434143">
              <w:rPr>
                <w:rFonts w:ascii="Arial" w:hAnsi="Arial" w:cs="Arial"/>
                <w:sz w:val="20"/>
                <w:szCs w:val="20"/>
              </w:rPr>
              <w:t>Otros Registros</w:t>
            </w:r>
          </w:p>
        </w:tc>
        <w:tc>
          <w:tcPr>
            <w:tcW w:w="3913"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pPr>
              <w:rPr>
                <w:rFonts w:ascii="Arial" w:hAnsi="Arial" w:cs="Arial"/>
                <w:color w:val="FF0000"/>
                <w:sz w:val="20"/>
                <w:szCs w:val="20"/>
              </w:rPr>
            </w:pPr>
            <w:r w:rsidRPr="00434143">
              <w:rPr>
                <w:rFonts w:ascii="Arial" w:hAnsi="Arial" w:cs="Arial"/>
                <w:sz w:val="20"/>
                <w:szCs w:val="20"/>
              </w:rPr>
              <w:t>Tipología no identificada</w:t>
            </w:r>
          </w:p>
        </w:tc>
        <w:tc>
          <w:tcPr>
            <w:tcW w:w="1487" w:type="dxa"/>
            <w:tcBorders>
              <w:top w:val="single" w:sz="4" w:space="0" w:color="auto"/>
              <w:left w:val="single" w:sz="4" w:space="0" w:color="auto"/>
              <w:bottom w:val="single" w:sz="4" w:space="0" w:color="auto"/>
              <w:right w:val="single" w:sz="4" w:space="0" w:color="auto"/>
            </w:tcBorders>
            <w:vAlign w:val="center"/>
          </w:tcPr>
          <w:p w:rsidR="00DB14C8" w:rsidRPr="00434143" w:rsidRDefault="00DB14C8" w:rsidP="00DB14C8">
            <w:pPr>
              <w:jc w:val="center"/>
              <w:rPr>
                <w:rFonts w:ascii="Arial" w:hAnsi="Arial" w:cs="Arial"/>
                <w:color w:val="000000"/>
                <w:sz w:val="20"/>
                <w:szCs w:val="20"/>
              </w:rPr>
            </w:pPr>
            <w:r w:rsidRPr="00434143">
              <w:rPr>
                <w:rFonts w:ascii="Arial" w:hAnsi="Arial" w:cs="Arial"/>
                <w:color w:val="000000"/>
                <w:sz w:val="20"/>
                <w:szCs w:val="20"/>
              </w:rPr>
              <w:t>1,71</w:t>
            </w:r>
          </w:p>
        </w:tc>
      </w:tr>
    </w:tbl>
    <w:p w:rsidR="005E177F" w:rsidRPr="00434143" w:rsidRDefault="005E177F">
      <w:pPr>
        <w:rPr>
          <w:rFonts w:ascii="Arial" w:hAnsi="Arial" w:cs="Arial"/>
          <w:b/>
          <w:sz w:val="22"/>
          <w:szCs w:val="22"/>
        </w:rPr>
      </w:pPr>
    </w:p>
    <w:p w:rsidR="005E177F" w:rsidRPr="00434143" w:rsidRDefault="005E177F" w:rsidP="00FD229B">
      <w:pPr>
        <w:pStyle w:val="Ttulo1"/>
        <w:numPr>
          <w:ilvl w:val="1"/>
          <w:numId w:val="8"/>
        </w:numPr>
      </w:pPr>
      <w:r w:rsidRPr="00434143">
        <w:t>PRECIO DE POSTES</w:t>
      </w:r>
    </w:p>
    <w:p w:rsidR="005E177F" w:rsidRPr="00434143" w:rsidRDefault="005E177F">
      <w:pPr>
        <w:pStyle w:val="Sangra2detindependiente"/>
        <w:autoSpaceDE w:val="0"/>
        <w:autoSpaceDN w:val="0"/>
        <w:adjustRightInd w:val="0"/>
        <w:rPr>
          <w:b/>
          <w:sz w:val="22"/>
          <w:szCs w:val="22"/>
        </w:rPr>
      </w:pPr>
      <w:r w:rsidRPr="00434143">
        <w:rPr>
          <w:sz w:val="22"/>
          <w:szCs w:val="22"/>
        </w:rPr>
        <w:t xml:space="preserve">El precio de uso compartido de los postes </w:t>
      </w:r>
      <w:r w:rsidR="0047591A" w:rsidRPr="00434143">
        <w:rPr>
          <w:sz w:val="22"/>
          <w:szCs w:val="22"/>
        </w:rPr>
        <w:t>tiene una periodicidad mensual.</w:t>
      </w:r>
    </w:p>
    <w:p w:rsidR="005E177F" w:rsidRPr="00434143" w:rsidRDefault="005E177F">
      <w:pPr>
        <w:rPr>
          <w:rFonts w:ascii="Arial" w:hAnsi="Arial" w:cs="Arial"/>
          <w:b/>
          <w:sz w:val="22"/>
          <w:szCs w:val="22"/>
        </w:rPr>
      </w:pPr>
    </w:p>
    <w:tbl>
      <w:tblPr>
        <w:tblW w:w="7130" w:type="dxa"/>
        <w:tblInd w:w="900" w:type="dxa"/>
        <w:tblCellMar>
          <w:left w:w="0" w:type="dxa"/>
          <w:right w:w="0" w:type="dxa"/>
        </w:tblCellMar>
        <w:tblLook w:val="0000" w:firstRow="0" w:lastRow="0" w:firstColumn="0" w:lastColumn="0" w:noHBand="0" w:noVBand="0"/>
      </w:tblPr>
      <w:tblGrid>
        <w:gridCol w:w="2895"/>
        <w:gridCol w:w="2520"/>
        <w:gridCol w:w="1715"/>
      </w:tblGrid>
      <w:tr w:rsidR="005E177F" w:rsidRPr="00434143" w:rsidTr="00210239">
        <w:trPr>
          <w:trHeight w:val="510"/>
        </w:trPr>
        <w:tc>
          <w:tcPr>
            <w:tcW w:w="2895" w:type="dxa"/>
            <w:tcBorders>
              <w:top w:val="single" w:sz="8" w:space="0" w:color="auto"/>
              <w:left w:val="single" w:sz="8" w:space="0" w:color="auto"/>
              <w:bottom w:val="nil"/>
              <w:right w:val="single" w:sz="8" w:space="0" w:color="auto"/>
            </w:tcBorders>
            <w:shd w:val="clear" w:color="auto" w:fill="C0C0C0"/>
            <w:tcMar>
              <w:top w:w="15" w:type="dxa"/>
              <w:left w:w="15" w:type="dxa"/>
              <w:bottom w:w="0" w:type="dxa"/>
              <w:right w:w="15" w:type="dxa"/>
            </w:tcMar>
            <w:vAlign w:val="bottom"/>
          </w:tcPr>
          <w:p w:rsidR="005E177F" w:rsidRPr="00434143" w:rsidRDefault="005E177F">
            <w:pPr>
              <w:jc w:val="center"/>
              <w:rPr>
                <w:rFonts w:ascii="Arial" w:eastAsia="Arial Unicode MS" w:hAnsi="Arial" w:cs="Arial"/>
                <w:b/>
                <w:bCs/>
                <w:sz w:val="20"/>
                <w:szCs w:val="20"/>
              </w:rPr>
            </w:pPr>
            <w:r w:rsidRPr="00434143">
              <w:rPr>
                <w:rFonts w:ascii="Arial" w:hAnsi="Arial" w:cs="Arial"/>
                <w:b/>
                <w:bCs/>
                <w:sz w:val="20"/>
                <w:szCs w:val="20"/>
              </w:rPr>
              <w:br/>
              <w:t>TIPO DE POSTE</w:t>
            </w:r>
          </w:p>
        </w:tc>
        <w:tc>
          <w:tcPr>
            <w:tcW w:w="2520" w:type="dxa"/>
            <w:tcBorders>
              <w:top w:val="single" w:sz="8" w:space="0" w:color="auto"/>
              <w:left w:val="nil"/>
              <w:bottom w:val="nil"/>
              <w:right w:val="single" w:sz="4" w:space="0" w:color="auto"/>
            </w:tcBorders>
            <w:shd w:val="clear" w:color="auto" w:fill="C0C0C0"/>
          </w:tcPr>
          <w:p w:rsidR="005E177F" w:rsidRPr="00434143" w:rsidRDefault="005E177F">
            <w:pPr>
              <w:jc w:val="center"/>
              <w:rPr>
                <w:rFonts w:ascii="Arial" w:hAnsi="Arial" w:cs="Arial"/>
                <w:b/>
                <w:bCs/>
                <w:sz w:val="20"/>
                <w:szCs w:val="20"/>
              </w:rPr>
            </w:pPr>
          </w:p>
          <w:p w:rsidR="005E177F" w:rsidRPr="00434143" w:rsidRDefault="005E177F">
            <w:pPr>
              <w:jc w:val="center"/>
              <w:rPr>
                <w:rFonts w:ascii="Arial" w:hAnsi="Arial" w:cs="Arial"/>
                <w:b/>
                <w:bCs/>
                <w:sz w:val="20"/>
                <w:szCs w:val="20"/>
              </w:rPr>
            </w:pPr>
            <w:r w:rsidRPr="00434143">
              <w:rPr>
                <w:rFonts w:ascii="Arial" w:hAnsi="Arial" w:cs="Arial"/>
                <w:b/>
                <w:bCs/>
                <w:sz w:val="20"/>
                <w:szCs w:val="20"/>
              </w:rPr>
              <w:t>TIPOLOGÍA EN CARPE</w:t>
            </w:r>
          </w:p>
        </w:tc>
        <w:tc>
          <w:tcPr>
            <w:tcW w:w="1715" w:type="dxa"/>
            <w:tcBorders>
              <w:top w:val="single" w:sz="4" w:space="0" w:color="auto"/>
              <w:left w:val="single" w:sz="4" w:space="0" w:color="auto"/>
              <w:bottom w:val="single" w:sz="4" w:space="0" w:color="auto"/>
              <w:right w:val="single" w:sz="4" w:space="0" w:color="auto"/>
            </w:tcBorders>
            <w:shd w:val="clear" w:color="auto" w:fill="C0C0C0"/>
            <w:tcMar>
              <w:top w:w="15" w:type="dxa"/>
              <w:left w:w="15" w:type="dxa"/>
              <w:bottom w:w="0" w:type="dxa"/>
              <w:right w:w="15" w:type="dxa"/>
            </w:tcMar>
            <w:vAlign w:val="center"/>
          </w:tcPr>
          <w:p w:rsidR="005E177F" w:rsidRPr="00434143" w:rsidRDefault="005E177F">
            <w:pPr>
              <w:jc w:val="center"/>
              <w:rPr>
                <w:rFonts w:ascii="Arial" w:eastAsia="Arial Unicode MS" w:hAnsi="Arial" w:cs="Arial"/>
                <w:b/>
                <w:bCs/>
                <w:sz w:val="20"/>
                <w:szCs w:val="20"/>
              </w:rPr>
            </w:pPr>
            <w:r w:rsidRPr="00434143">
              <w:rPr>
                <w:rFonts w:ascii="Arial" w:hAnsi="Arial" w:cs="Arial"/>
                <w:b/>
                <w:bCs/>
                <w:sz w:val="20"/>
                <w:szCs w:val="20"/>
              </w:rPr>
              <w:t>PRECIO €</w:t>
            </w:r>
            <w:r w:rsidRPr="00434143">
              <w:rPr>
                <w:rFonts w:ascii="Arial" w:hAnsi="Arial" w:cs="Arial"/>
                <w:b/>
                <w:bCs/>
                <w:sz w:val="20"/>
                <w:szCs w:val="20"/>
              </w:rPr>
              <w:br/>
              <w:t>Mes / Unidad</w:t>
            </w:r>
          </w:p>
        </w:tc>
      </w:tr>
      <w:tr w:rsidR="005E177F" w:rsidRPr="00434143" w:rsidTr="00210239">
        <w:trPr>
          <w:trHeight w:val="510"/>
        </w:trPr>
        <w:tc>
          <w:tcPr>
            <w:tcW w:w="2895" w:type="dxa"/>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center"/>
          </w:tcPr>
          <w:p w:rsidR="005E177F" w:rsidRPr="00434143" w:rsidRDefault="005E177F" w:rsidP="00210239">
            <w:pPr>
              <w:rPr>
                <w:rFonts w:ascii="Arial" w:eastAsia="Arial Unicode MS" w:hAnsi="Arial" w:cs="Arial"/>
                <w:sz w:val="20"/>
                <w:szCs w:val="20"/>
              </w:rPr>
            </w:pPr>
            <w:r w:rsidRPr="00434143">
              <w:rPr>
                <w:rFonts w:ascii="Arial" w:hAnsi="Arial" w:cs="Arial"/>
                <w:sz w:val="20"/>
                <w:szCs w:val="20"/>
              </w:rPr>
              <w:t>Postes de Madera</w:t>
            </w:r>
          </w:p>
        </w:tc>
        <w:tc>
          <w:tcPr>
            <w:tcW w:w="2520" w:type="dxa"/>
            <w:tcBorders>
              <w:top w:val="single" w:sz="4" w:space="0" w:color="auto"/>
              <w:left w:val="nil"/>
              <w:bottom w:val="single" w:sz="4" w:space="0" w:color="auto"/>
              <w:right w:val="single" w:sz="4" w:space="0" w:color="auto"/>
            </w:tcBorders>
            <w:vAlign w:val="center"/>
          </w:tcPr>
          <w:p w:rsidR="005E177F" w:rsidRPr="00434143" w:rsidRDefault="005E177F" w:rsidP="00210239">
            <w:pPr>
              <w:jc w:val="center"/>
              <w:rPr>
                <w:rFonts w:ascii="Arial" w:hAnsi="Arial" w:cs="Arial"/>
                <w:sz w:val="20"/>
                <w:szCs w:val="20"/>
              </w:rPr>
            </w:pPr>
            <w:r w:rsidRPr="00434143">
              <w:rPr>
                <w:rFonts w:ascii="Arial" w:hAnsi="Arial" w:cs="Arial"/>
                <w:sz w:val="20"/>
                <w:szCs w:val="20"/>
              </w:rPr>
              <w:t>A, B, C, D, E</w:t>
            </w:r>
          </w:p>
        </w:tc>
        <w:tc>
          <w:tcPr>
            <w:tcW w:w="1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E177F" w:rsidRPr="00434143" w:rsidRDefault="00DE356F" w:rsidP="00210239">
            <w:pPr>
              <w:jc w:val="center"/>
              <w:rPr>
                <w:rFonts w:ascii="Arial" w:eastAsia="Arial Unicode MS" w:hAnsi="Arial" w:cs="Arial"/>
                <w:sz w:val="20"/>
                <w:szCs w:val="20"/>
              </w:rPr>
            </w:pPr>
            <w:r w:rsidRPr="00434143">
              <w:rPr>
                <w:rFonts w:ascii="Arial" w:hAnsi="Arial" w:cs="Arial"/>
                <w:sz w:val="20"/>
                <w:szCs w:val="20"/>
              </w:rPr>
              <w:t>0,</w:t>
            </w:r>
            <w:r w:rsidR="00A772F8" w:rsidRPr="00434143">
              <w:rPr>
                <w:rFonts w:ascii="Arial" w:hAnsi="Arial" w:cs="Arial"/>
                <w:sz w:val="20"/>
                <w:szCs w:val="20"/>
              </w:rPr>
              <w:t>48</w:t>
            </w:r>
            <w:r w:rsidR="005E177F" w:rsidRPr="00434143">
              <w:rPr>
                <w:rFonts w:ascii="Arial" w:hAnsi="Arial" w:cs="Arial"/>
                <w:sz w:val="20"/>
                <w:szCs w:val="20"/>
              </w:rPr>
              <w:t>€</w:t>
            </w:r>
          </w:p>
        </w:tc>
      </w:tr>
      <w:tr w:rsidR="005E177F" w:rsidRPr="00434143" w:rsidTr="00210239">
        <w:trPr>
          <w:trHeight w:val="510"/>
        </w:trPr>
        <w:tc>
          <w:tcPr>
            <w:tcW w:w="289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E177F" w:rsidRPr="00434143" w:rsidRDefault="005E177F" w:rsidP="00210239">
            <w:pPr>
              <w:rPr>
                <w:rFonts w:ascii="Arial" w:eastAsia="Arial Unicode MS" w:hAnsi="Arial" w:cs="Arial"/>
                <w:sz w:val="20"/>
                <w:szCs w:val="20"/>
              </w:rPr>
            </w:pPr>
            <w:r w:rsidRPr="00434143">
              <w:rPr>
                <w:rFonts w:ascii="Arial" w:hAnsi="Arial" w:cs="Arial"/>
                <w:sz w:val="20"/>
                <w:szCs w:val="20"/>
              </w:rPr>
              <w:t>Postes de Hormigón</w:t>
            </w:r>
          </w:p>
        </w:tc>
        <w:tc>
          <w:tcPr>
            <w:tcW w:w="2520" w:type="dxa"/>
            <w:tcBorders>
              <w:top w:val="single" w:sz="4" w:space="0" w:color="auto"/>
              <w:left w:val="single" w:sz="4" w:space="0" w:color="auto"/>
              <w:bottom w:val="single" w:sz="4" w:space="0" w:color="auto"/>
              <w:right w:val="single" w:sz="4" w:space="0" w:color="auto"/>
            </w:tcBorders>
            <w:vAlign w:val="center"/>
          </w:tcPr>
          <w:p w:rsidR="005E177F" w:rsidRPr="00434143" w:rsidRDefault="005E177F" w:rsidP="00210239">
            <w:pPr>
              <w:jc w:val="center"/>
              <w:rPr>
                <w:rFonts w:ascii="Arial" w:hAnsi="Arial" w:cs="Arial"/>
                <w:sz w:val="20"/>
                <w:szCs w:val="20"/>
                <w:lang w:val="fr-FR"/>
              </w:rPr>
            </w:pPr>
            <w:r w:rsidRPr="00434143">
              <w:rPr>
                <w:rFonts w:ascii="Arial" w:hAnsi="Arial" w:cs="Arial"/>
                <w:sz w:val="20"/>
                <w:szCs w:val="20"/>
                <w:lang w:val="fr-FR"/>
              </w:rPr>
              <w:t>TA</w:t>
            </w:r>
            <w:proofErr w:type="gramStart"/>
            <w:r w:rsidRPr="00434143">
              <w:rPr>
                <w:rFonts w:ascii="Arial" w:hAnsi="Arial" w:cs="Arial"/>
                <w:sz w:val="20"/>
                <w:szCs w:val="20"/>
                <w:lang w:val="fr-FR"/>
              </w:rPr>
              <w:t>,TB,TC</w:t>
            </w:r>
            <w:proofErr w:type="gramEnd"/>
          </w:p>
        </w:tc>
        <w:tc>
          <w:tcPr>
            <w:tcW w:w="1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E177F" w:rsidRPr="00434143" w:rsidRDefault="00DE356F" w:rsidP="00210239">
            <w:pPr>
              <w:jc w:val="center"/>
              <w:rPr>
                <w:rFonts w:ascii="Arial" w:eastAsia="Arial Unicode MS" w:hAnsi="Arial" w:cs="Arial"/>
                <w:sz w:val="20"/>
                <w:szCs w:val="20"/>
              </w:rPr>
            </w:pPr>
            <w:r w:rsidRPr="00434143">
              <w:rPr>
                <w:rFonts w:ascii="Arial" w:eastAsia="Arial Unicode MS" w:hAnsi="Arial" w:cs="Arial"/>
                <w:sz w:val="20"/>
                <w:szCs w:val="20"/>
              </w:rPr>
              <w:t>1,</w:t>
            </w:r>
            <w:r w:rsidR="00A772F8" w:rsidRPr="00434143">
              <w:rPr>
                <w:rFonts w:ascii="Arial" w:eastAsia="Arial Unicode MS" w:hAnsi="Arial" w:cs="Arial"/>
                <w:sz w:val="20"/>
                <w:szCs w:val="20"/>
              </w:rPr>
              <w:t>67</w:t>
            </w:r>
            <w:r w:rsidR="005E177F" w:rsidRPr="00434143">
              <w:rPr>
                <w:rFonts w:ascii="Arial" w:eastAsia="Arial Unicode MS" w:hAnsi="Arial" w:cs="Arial"/>
                <w:sz w:val="20"/>
                <w:szCs w:val="20"/>
              </w:rPr>
              <w:t>€</w:t>
            </w:r>
          </w:p>
        </w:tc>
      </w:tr>
      <w:tr w:rsidR="005E177F" w:rsidRPr="00434143" w:rsidTr="00210239">
        <w:trPr>
          <w:trHeight w:val="510"/>
        </w:trPr>
        <w:tc>
          <w:tcPr>
            <w:tcW w:w="289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E177F" w:rsidRPr="00434143" w:rsidRDefault="005E177F" w:rsidP="00210239">
            <w:pPr>
              <w:rPr>
                <w:rFonts w:ascii="Arial" w:hAnsi="Arial" w:cs="Arial"/>
                <w:sz w:val="20"/>
                <w:szCs w:val="20"/>
              </w:rPr>
            </w:pPr>
            <w:r w:rsidRPr="00434143">
              <w:rPr>
                <w:rFonts w:ascii="Arial" w:hAnsi="Arial" w:cs="Arial"/>
                <w:sz w:val="20"/>
                <w:szCs w:val="20"/>
              </w:rPr>
              <w:t xml:space="preserve">Otros </w:t>
            </w:r>
          </w:p>
        </w:tc>
        <w:tc>
          <w:tcPr>
            <w:tcW w:w="2520" w:type="dxa"/>
            <w:tcBorders>
              <w:top w:val="single" w:sz="4" w:space="0" w:color="auto"/>
              <w:left w:val="single" w:sz="4" w:space="0" w:color="auto"/>
              <w:bottom w:val="single" w:sz="4" w:space="0" w:color="auto"/>
              <w:right w:val="single" w:sz="4" w:space="0" w:color="auto"/>
            </w:tcBorders>
            <w:vAlign w:val="center"/>
          </w:tcPr>
          <w:p w:rsidR="005E177F" w:rsidRPr="00434143" w:rsidRDefault="005E177F" w:rsidP="00210239">
            <w:pPr>
              <w:jc w:val="center"/>
              <w:rPr>
                <w:rFonts w:ascii="Arial" w:hAnsi="Arial" w:cs="Arial"/>
                <w:sz w:val="20"/>
                <w:szCs w:val="20"/>
              </w:rPr>
            </w:pPr>
            <w:r w:rsidRPr="00434143">
              <w:rPr>
                <w:rFonts w:ascii="Arial" w:hAnsi="Arial" w:cs="Arial"/>
                <w:sz w:val="20"/>
                <w:szCs w:val="20"/>
              </w:rPr>
              <w:t>Tipología no identificada</w:t>
            </w:r>
          </w:p>
        </w:tc>
        <w:tc>
          <w:tcPr>
            <w:tcW w:w="17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E177F" w:rsidRPr="00434143" w:rsidRDefault="00DE356F" w:rsidP="00210239">
            <w:pPr>
              <w:jc w:val="center"/>
              <w:rPr>
                <w:rFonts w:ascii="Arial" w:hAnsi="Arial" w:cs="Arial"/>
                <w:sz w:val="20"/>
                <w:szCs w:val="20"/>
              </w:rPr>
            </w:pPr>
            <w:r w:rsidRPr="00434143">
              <w:rPr>
                <w:rFonts w:ascii="Arial" w:hAnsi="Arial" w:cs="Arial"/>
                <w:sz w:val="20"/>
                <w:szCs w:val="20"/>
              </w:rPr>
              <w:t>0,</w:t>
            </w:r>
            <w:r w:rsidR="00A772F8" w:rsidRPr="00434143">
              <w:rPr>
                <w:rFonts w:ascii="Arial" w:hAnsi="Arial" w:cs="Arial"/>
                <w:sz w:val="20"/>
                <w:szCs w:val="20"/>
              </w:rPr>
              <w:t>48</w:t>
            </w:r>
            <w:r w:rsidR="005E177F" w:rsidRPr="00434143">
              <w:rPr>
                <w:rFonts w:ascii="Arial" w:hAnsi="Arial" w:cs="Arial"/>
                <w:sz w:val="20"/>
                <w:szCs w:val="20"/>
              </w:rPr>
              <w:t>€</w:t>
            </w:r>
          </w:p>
        </w:tc>
      </w:tr>
    </w:tbl>
    <w:p w:rsidR="005E177F" w:rsidRPr="00434143" w:rsidRDefault="005E177F">
      <w:pPr>
        <w:rPr>
          <w:rFonts w:ascii="Arial" w:hAnsi="Arial" w:cs="Arial"/>
          <w:b/>
          <w:color w:val="FF0000"/>
          <w:sz w:val="22"/>
          <w:szCs w:val="22"/>
        </w:rPr>
      </w:pPr>
    </w:p>
    <w:p w:rsidR="000D13AB" w:rsidRPr="00434143" w:rsidRDefault="00805639" w:rsidP="00222B50">
      <w:pPr>
        <w:pStyle w:val="Sangra2detindependiente"/>
        <w:autoSpaceDE w:val="0"/>
        <w:autoSpaceDN w:val="0"/>
        <w:adjustRightInd w:val="0"/>
        <w:rPr>
          <w:sz w:val="22"/>
          <w:szCs w:val="22"/>
        </w:rPr>
      </w:pPr>
      <w:r w:rsidRPr="00434143">
        <w:rPr>
          <w:sz w:val="22"/>
          <w:szCs w:val="22"/>
        </w:rPr>
        <w:t xml:space="preserve">Los </w:t>
      </w:r>
      <w:r w:rsidR="005E177F" w:rsidRPr="00434143">
        <w:rPr>
          <w:sz w:val="22"/>
          <w:szCs w:val="22"/>
        </w:rPr>
        <w:t>precio</w:t>
      </w:r>
      <w:r w:rsidRPr="00434143">
        <w:rPr>
          <w:sz w:val="22"/>
          <w:szCs w:val="22"/>
        </w:rPr>
        <w:t>s</w:t>
      </w:r>
      <w:r w:rsidR="005E177F" w:rsidRPr="00434143">
        <w:rPr>
          <w:sz w:val="22"/>
          <w:szCs w:val="22"/>
        </w:rPr>
        <w:t xml:space="preserve"> de utilización compartida de poste</w:t>
      </w:r>
      <w:r w:rsidRPr="00434143">
        <w:rPr>
          <w:sz w:val="22"/>
          <w:szCs w:val="22"/>
        </w:rPr>
        <w:t>s</w:t>
      </w:r>
      <w:r w:rsidR="005E177F" w:rsidRPr="00434143">
        <w:rPr>
          <w:sz w:val="22"/>
          <w:szCs w:val="22"/>
        </w:rPr>
        <w:t xml:space="preserve"> será</w:t>
      </w:r>
      <w:r w:rsidRPr="00434143">
        <w:rPr>
          <w:sz w:val="22"/>
          <w:szCs w:val="22"/>
        </w:rPr>
        <w:t>n</w:t>
      </w:r>
      <w:r w:rsidR="005E177F" w:rsidRPr="00434143">
        <w:rPr>
          <w:sz w:val="22"/>
          <w:szCs w:val="22"/>
        </w:rPr>
        <w:t xml:space="preserve"> de aplicación si</w:t>
      </w:r>
      <w:r w:rsidRPr="00434143">
        <w:rPr>
          <w:sz w:val="22"/>
          <w:szCs w:val="22"/>
        </w:rPr>
        <w:t>,</w:t>
      </w:r>
      <w:r w:rsidR="005E177F" w:rsidRPr="00434143">
        <w:rPr>
          <w:sz w:val="22"/>
          <w:szCs w:val="22"/>
        </w:rPr>
        <w:t xml:space="preserve"> una vez realizado</w:t>
      </w:r>
      <w:r w:rsidRPr="00434143">
        <w:rPr>
          <w:sz w:val="22"/>
          <w:szCs w:val="22"/>
        </w:rPr>
        <w:t>s</w:t>
      </w:r>
      <w:r w:rsidR="005E177F" w:rsidRPr="00434143">
        <w:rPr>
          <w:sz w:val="22"/>
          <w:szCs w:val="22"/>
        </w:rPr>
        <w:t xml:space="preserve"> el replanteo, inspección y rec</w:t>
      </w:r>
      <w:r w:rsidRPr="00434143">
        <w:rPr>
          <w:sz w:val="22"/>
          <w:szCs w:val="22"/>
        </w:rPr>
        <w:t>á</w:t>
      </w:r>
      <w:r w:rsidR="005E177F" w:rsidRPr="00434143">
        <w:rPr>
          <w:sz w:val="22"/>
          <w:szCs w:val="22"/>
        </w:rPr>
        <w:t>lculo mecánico de los postes solicitados para su uso compartido, no se observa la necesidad de actuación operativa en ninguno de los postes afectados. En caso de establecerse la necesidad de cambiar/arriostrar algún poste, debe</w:t>
      </w:r>
      <w:r w:rsidRPr="00434143">
        <w:rPr>
          <w:sz w:val="22"/>
          <w:szCs w:val="22"/>
        </w:rPr>
        <w:t>rá</w:t>
      </w:r>
      <w:r w:rsidR="005E177F" w:rsidRPr="00434143">
        <w:rPr>
          <w:sz w:val="22"/>
          <w:szCs w:val="22"/>
        </w:rPr>
        <w:t xml:space="preserve"> </w:t>
      </w:r>
      <w:r w:rsidR="00FC3BE2" w:rsidRPr="00434143">
        <w:rPr>
          <w:sz w:val="22"/>
          <w:szCs w:val="22"/>
        </w:rPr>
        <w:t xml:space="preserve">elaborarse </w:t>
      </w:r>
      <w:r w:rsidR="005E177F" w:rsidRPr="00434143">
        <w:rPr>
          <w:sz w:val="22"/>
          <w:szCs w:val="22"/>
        </w:rPr>
        <w:t>un proyecto específico para estos postes con una valoración económica asociada.</w:t>
      </w:r>
    </w:p>
    <w:p w:rsidR="005E177F" w:rsidRPr="00434143" w:rsidRDefault="005E177F">
      <w:pPr>
        <w:rPr>
          <w:rFonts w:ascii="Arial" w:hAnsi="Arial" w:cs="Arial"/>
          <w:b/>
          <w:sz w:val="22"/>
          <w:szCs w:val="22"/>
        </w:rPr>
      </w:pPr>
    </w:p>
    <w:p w:rsidR="005E177F" w:rsidRPr="00434143" w:rsidRDefault="005E177F" w:rsidP="00FD229B">
      <w:pPr>
        <w:pStyle w:val="Ttulo1"/>
        <w:numPr>
          <w:ilvl w:val="1"/>
          <w:numId w:val="8"/>
        </w:numPr>
      </w:pPr>
      <w:r w:rsidRPr="00434143">
        <w:t>PRECIO DE CANALIZACIONES</w:t>
      </w:r>
    </w:p>
    <w:p w:rsidR="00E92DE4" w:rsidRPr="00434143" w:rsidRDefault="005E177F" w:rsidP="00E91828">
      <w:pPr>
        <w:pStyle w:val="Sangra2detindependiente"/>
        <w:autoSpaceDE w:val="0"/>
        <w:autoSpaceDN w:val="0"/>
        <w:adjustRightInd w:val="0"/>
        <w:rPr>
          <w:sz w:val="22"/>
          <w:szCs w:val="22"/>
        </w:rPr>
      </w:pPr>
      <w:r w:rsidRPr="00434143">
        <w:rPr>
          <w:sz w:val="22"/>
          <w:szCs w:val="22"/>
        </w:rPr>
        <w:t xml:space="preserve">El precio del uso compartido de canalizaciones es directamente proporcional a los metros de canalizaciones utilizados. </w:t>
      </w:r>
    </w:p>
    <w:p w:rsidR="00E92DE4" w:rsidRPr="00434143" w:rsidRDefault="00E92DE4" w:rsidP="00E91828">
      <w:pPr>
        <w:pStyle w:val="Sangra2detindependiente"/>
        <w:autoSpaceDE w:val="0"/>
        <w:autoSpaceDN w:val="0"/>
        <w:adjustRightInd w:val="0"/>
        <w:rPr>
          <w:sz w:val="22"/>
          <w:szCs w:val="22"/>
        </w:rPr>
      </w:pPr>
    </w:p>
    <w:tbl>
      <w:tblPr>
        <w:tblW w:w="8112"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524"/>
        <w:gridCol w:w="2588"/>
      </w:tblGrid>
      <w:tr w:rsidR="00E92DE4" w:rsidRPr="00210239" w:rsidTr="00AC1D90">
        <w:trPr>
          <w:trHeight w:val="284"/>
        </w:trPr>
        <w:tc>
          <w:tcPr>
            <w:tcW w:w="5524" w:type="dxa"/>
            <w:shd w:val="clear" w:color="auto" w:fill="C0C0C0"/>
            <w:vAlign w:val="center"/>
          </w:tcPr>
          <w:p w:rsidR="00E92DE4" w:rsidRPr="00210239" w:rsidRDefault="00E92DE4" w:rsidP="00657BEA">
            <w:pPr>
              <w:keepNext/>
              <w:spacing w:before="120" w:after="120"/>
              <w:rPr>
                <w:rFonts w:ascii="Arial" w:eastAsia="Arial Unicode MS" w:hAnsi="Arial" w:cs="Arial"/>
                <w:b/>
                <w:bCs/>
                <w:sz w:val="20"/>
                <w:szCs w:val="20"/>
              </w:rPr>
            </w:pPr>
            <w:r w:rsidRPr="00210239">
              <w:rPr>
                <w:rFonts w:ascii="Arial" w:hAnsi="Arial" w:cs="Arial"/>
                <w:b/>
                <w:bCs/>
                <w:sz w:val="20"/>
                <w:szCs w:val="20"/>
              </w:rPr>
              <w:t>RECURSO OCUPADO</w:t>
            </w:r>
          </w:p>
        </w:tc>
        <w:tc>
          <w:tcPr>
            <w:tcW w:w="2588" w:type="dxa"/>
            <w:shd w:val="clear" w:color="auto" w:fill="C0C0C0"/>
            <w:tcMar>
              <w:top w:w="15" w:type="dxa"/>
              <w:left w:w="15" w:type="dxa"/>
              <w:bottom w:w="0" w:type="dxa"/>
              <w:right w:w="15" w:type="dxa"/>
            </w:tcMar>
            <w:vAlign w:val="center"/>
          </w:tcPr>
          <w:p w:rsidR="00E92DE4" w:rsidRPr="00210239" w:rsidRDefault="00E92DE4" w:rsidP="00657BEA">
            <w:pPr>
              <w:keepNext/>
              <w:spacing w:before="120" w:after="120"/>
              <w:jc w:val="center"/>
              <w:rPr>
                <w:rFonts w:ascii="Arial" w:hAnsi="Arial" w:cs="Arial"/>
                <w:b/>
                <w:bCs/>
                <w:sz w:val="20"/>
                <w:szCs w:val="20"/>
              </w:rPr>
            </w:pPr>
            <w:r w:rsidRPr="00210239">
              <w:rPr>
                <w:rFonts w:ascii="Arial" w:hAnsi="Arial" w:cs="Arial"/>
                <w:b/>
                <w:bCs/>
                <w:sz w:val="20"/>
                <w:szCs w:val="20"/>
              </w:rPr>
              <w:t xml:space="preserve">CUOTA </w:t>
            </w:r>
          </w:p>
          <w:p w:rsidR="00E92DE4" w:rsidRPr="00210239" w:rsidRDefault="00E92DE4" w:rsidP="00657BEA">
            <w:pPr>
              <w:keepNext/>
              <w:spacing w:before="120" w:after="120"/>
              <w:jc w:val="center"/>
              <w:rPr>
                <w:rFonts w:ascii="Arial" w:eastAsia="Arial Unicode MS" w:hAnsi="Arial" w:cs="Arial"/>
                <w:b/>
                <w:bCs/>
                <w:sz w:val="20"/>
                <w:szCs w:val="20"/>
              </w:rPr>
            </w:pPr>
            <w:r w:rsidRPr="00210239">
              <w:rPr>
                <w:rFonts w:ascii="Arial" w:hAnsi="Arial" w:cs="Arial"/>
                <w:b/>
                <w:bCs/>
                <w:sz w:val="20"/>
                <w:szCs w:val="20"/>
              </w:rPr>
              <w:t>€/mes por metro lineal</w:t>
            </w:r>
          </w:p>
        </w:tc>
      </w:tr>
      <w:tr w:rsidR="00210239" w:rsidRPr="00210239" w:rsidTr="00210239">
        <w:trPr>
          <w:trHeight w:val="264"/>
        </w:trPr>
        <w:tc>
          <w:tcPr>
            <w:tcW w:w="8112" w:type="dxa"/>
            <w:gridSpan w:val="2"/>
            <w:shd w:val="clear" w:color="auto" w:fill="D9D9D9"/>
            <w:vAlign w:val="center"/>
          </w:tcPr>
          <w:p w:rsidR="00210239" w:rsidRPr="00210239" w:rsidRDefault="00210239" w:rsidP="00210239">
            <w:pPr>
              <w:keepNext/>
              <w:spacing w:before="40" w:after="40"/>
              <w:rPr>
                <w:rFonts w:ascii="Arial" w:eastAsia="Arial Unicode MS" w:hAnsi="Arial" w:cs="Arial"/>
                <w:b/>
                <w:sz w:val="20"/>
                <w:szCs w:val="20"/>
              </w:rPr>
            </w:pPr>
            <w:r w:rsidRPr="00210239">
              <w:rPr>
                <w:rFonts w:ascii="Arial" w:eastAsia="Arial Unicode MS" w:hAnsi="Arial" w:cs="Arial"/>
                <w:b/>
                <w:sz w:val="20"/>
                <w:szCs w:val="20"/>
              </w:rPr>
              <w:t>Elementos completos</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eastAsia="Arial Unicode MS" w:hAnsi="Arial" w:cs="Arial"/>
                <w:sz w:val="20"/>
                <w:szCs w:val="20"/>
              </w:rPr>
            </w:pPr>
            <w:r w:rsidRPr="00210239">
              <w:rPr>
                <w:rFonts w:ascii="Arial" w:hAnsi="Arial" w:cs="Arial"/>
                <w:sz w:val="20"/>
                <w:szCs w:val="20"/>
              </w:rPr>
              <w:t xml:space="preserve">     Subconducto Ø40mm</w:t>
            </w:r>
          </w:p>
        </w:tc>
        <w:tc>
          <w:tcPr>
            <w:tcW w:w="2588" w:type="dxa"/>
            <w:tcMar>
              <w:top w:w="15" w:type="dxa"/>
              <w:left w:w="15" w:type="dxa"/>
              <w:bottom w:w="0" w:type="dxa"/>
              <w:right w:w="15" w:type="dxa"/>
            </w:tcMar>
            <w:vAlign w:val="center"/>
          </w:tcPr>
          <w:p w:rsidR="00E92DE4" w:rsidRPr="00210239" w:rsidRDefault="00E92DE4" w:rsidP="00657BEA">
            <w:pPr>
              <w:spacing w:before="120" w:after="120"/>
              <w:jc w:val="center"/>
              <w:rPr>
                <w:rFonts w:ascii="Arial" w:eastAsia="Arial Unicode MS" w:hAnsi="Arial" w:cs="Arial"/>
                <w:sz w:val="20"/>
                <w:szCs w:val="20"/>
              </w:rPr>
            </w:pPr>
            <w:r w:rsidRPr="00210239">
              <w:rPr>
                <w:rFonts w:ascii="Arial" w:eastAsia="Arial Unicode MS" w:hAnsi="Arial" w:cs="Arial"/>
                <w:sz w:val="20"/>
                <w:szCs w:val="20"/>
              </w:rPr>
              <w:t>0,062€</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hAnsi="Arial" w:cs="Arial"/>
                <w:sz w:val="20"/>
                <w:szCs w:val="20"/>
              </w:rPr>
            </w:pPr>
            <w:r w:rsidRPr="00210239">
              <w:rPr>
                <w:rFonts w:ascii="Arial" w:hAnsi="Arial" w:cs="Arial"/>
                <w:sz w:val="20"/>
                <w:szCs w:val="20"/>
              </w:rPr>
              <w:t xml:space="preserve">     Conducto Ø63mm</w:t>
            </w:r>
          </w:p>
        </w:tc>
        <w:tc>
          <w:tcPr>
            <w:tcW w:w="2588" w:type="dxa"/>
            <w:tcMar>
              <w:top w:w="15" w:type="dxa"/>
              <w:left w:w="15" w:type="dxa"/>
              <w:bottom w:w="0" w:type="dxa"/>
              <w:right w:w="15" w:type="dxa"/>
            </w:tcMar>
            <w:vAlign w:val="center"/>
          </w:tcPr>
          <w:p w:rsidR="00E92DE4" w:rsidRPr="00210239" w:rsidRDefault="00E92DE4" w:rsidP="00657BEA">
            <w:pPr>
              <w:keepNext/>
              <w:spacing w:before="120" w:after="120"/>
              <w:jc w:val="center"/>
              <w:rPr>
                <w:rFonts w:ascii="Arial" w:eastAsia="Arial Unicode MS" w:hAnsi="Arial" w:cs="Arial"/>
                <w:sz w:val="20"/>
                <w:szCs w:val="20"/>
              </w:rPr>
            </w:pPr>
            <w:r w:rsidRPr="00210239">
              <w:rPr>
                <w:rFonts w:ascii="Arial" w:eastAsia="Arial Unicode MS" w:hAnsi="Arial" w:cs="Arial"/>
                <w:sz w:val="20"/>
                <w:szCs w:val="20"/>
              </w:rPr>
              <w:t>0,175€</w:t>
            </w:r>
          </w:p>
        </w:tc>
      </w:tr>
      <w:tr w:rsidR="00210239" w:rsidRPr="00210239" w:rsidTr="00165140">
        <w:trPr>
          <w:trHeight w:val="284"/>
        </w:trPr>
        <w:tc>
          <w:tcPr>
            <w:tcW w:w="8112" w:type="dxa"/>
            <w:gridSpan w:val="2"/>
            <w:shd w:val="clear" w:color="auto" w:fill="D9D9D9"/>
            <w:vAlign w:val="center"/>
          </w:tcPr>
          <w:p w:rsidR="00210239" w:rsidRPr="00210239" w:rsidRDefault="00210239" w:rsidP="00210239">
            <w:pPr>
              <w:keepNext/>
              <w:spacing w:before="40" w:after="40"/>
              <w:rPr>
                <w:rFonts w:ascii="Arial" w:eastAsia="Arial Unicode MS" w:hAnsi="Arial" w:cs="Arial"/>
                <w:b/>
                <w:sz w:val="20"/>
                <w:szCs w:val="20"/>
              </w:rPr>
            </w:pPr>
            <w:r w:rsidRPr="00210239">
              <w:rPr>
                <w:rFonts w:ascii="Arial" w:eastAsia="Arial Unicode MS" w:hAnsi="Arial" w:cs="Arial"/>
                <w:b/>
                <w:sz w:val="20"/>
                <w:szCs w:val="20"/>
              </w:rPr>
              <w:t>Por sección (cm</w:t>
            </w:r>
            <w:r w:rsidR="00B02B6B" w:rsidRPr="00B02B6B">
              <w:rPr>
                <w:rFonts w:ascii="Arial" w:eastAsia="Arial Unicode MS" w:hAnsi="Arial" w:cs="Arial"/>
                <w:b/>
                <w:sz w:val="20"/>
                <w:szCs w:val="20"/>
                <w:vertAlign w:val="superscript"/>
              </w:rPr>
              <w:t>2</w:t>
            </w:r>
            <w:r w:rsidRPr="00210239">
              <w:rPr>
                <w:rFonts w:ascii="Arial" w:eastAsia="Arial Unicode MS" w:hAnsi="Arial" w:cs="Arial"/>
                <w:b/>
                <w:sz w:val="20"/>
                <w:szCs w:val="20"/>
              </w:rPr>
              <w:t>) ocupada en conductos o subconductos (*)</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eastAsia="Arial Unicode MS" w:hAnsi="Arial" w:cs="Arial"/>
                <w:sz w:val="20"/>
                <w:szCs w:val="20"/>
              </w:rPr>
            </w:pPr>
            <w:r w:rsidRPr="00210239">
              <w:rPr>
                <w:rFonts w:ascii="Arial" w:hAnsi="Arial" w:cs="Arial"/>
                <w:sz w:val="20"/>
                <w:szCs w:val="20"/>
              </w:rPr>
              <w:t xml:space="preserve">     En conducto Ø110mm o similar</w:t>
            </w:r>
          </w:p>
        </w:tc>
        <w:tc>
          <w:tcPr>
            <w:tcW w:w="2588" w:type="dxa"/>
            <w:tcMar>
              <w:top w:w="15" w:type="dxa"/>
              <w:left w:w="15" w:type="dxa"/>
              <w:bottom w:w="0" w:type="dxa"/>
              <w:right w:w="15" w:type="dxa"/>
            </w:tcMar>
            <w:vAlign w:val="center"/>
          </w:tcPr>
          <w:p w:rsidR="00E92DE4" w:rsidRPr="00210239" w:rsidRDefault="00B02B6B" w:rsidP="00B02B6B">
            <w:pPr>
              <w:spacing w:before="120" w:after="120"/>
              <w:jc w:val="center"/>
              <w:rPr>
                <w:rFonts w:ascii="Arial" w:eastAsia="Arial Unicode MS" w:hAnsi="Arial" w:cs="Arial"/>
                <w:sz w:val="20"/>
                <w:szCs w:val="20"/>
              </w:rPr>
            </w:pPr>
            <w:r>
              <w:rPr>
                <w:rFonts w:ascii="Arial" w:eastAsia="Arial Unicode MS" w:hAnsi="Arial" w:cs="Arial"/>
                <w:sz w:val="20"/>
                <w:szCs w:val="20"/>
              </w:rPr>
              <w:t>0,0052€</w:t>
            </w:r>
          </w:p>
        </w:tc>
      </w:tr>
      <w:tr w:rsidR="00E92DE4" w:rsidRPr="00210239" w:rsidTr="00AC1D90">
        <w:trPr>
          <w:trHeight w:val="284"/>
        </w:trPr>
        <w:tc>
          <w:tcPr>
            <w:tcW w:w="5524" w:type="dxa"/>
            <w:vAlign w:val="center"/>
          </w:tcPr>
          <w:p w:rsidR="00E92DE4" w:rsidRPr="00210239" w:rsidRDefault="00E92DE4" w:rsidP="00657BEA">
            <w:pPr>
              <w:spacing w:before="120" w:after="120"/>
              <w:rPr>
                <w:rFonts w:ascii="Arial" w:eastAsia="Arial Unicode MS" w:hAnsi="Arial" w:cs="Arial"/>
                <w:sz w:val="20"/>
                <w:szCs w:val="20"/>
              </w:rPr>
            </w:pPr>
            <w:r w:rsidRPr="00210239">
              <w:rPr>
                <w:rFonts w:ascii="Arial" w:hAnsi="Arial" w:cs="Arial"/>
                <w:sz w:val="20"/>
                <w:szCs w:val="20"/>
              </w:rPr>
              <w:t xml:space="preserve">     En conducto Ø63mm o similar</w:t>
            </w:r>
          </w:p>
        </w:tc>
        <w:tc>
          <w:tcPr>
            <w:tcW w:w="2588" w:type="dxa"/>
            <w:tcMar>
              <w:top w:w="15" w:type="dxa"/>
              <w:left w:w="15" w:type="dxa"/>
              <w:bottom w:w="0" w:type="dxa"/>
              <w:right w:w="15" w:type="dxa"/>
            </w:tcMar>
            <w:vAlign w:val="center"/>
          </w:tcPr>
          <w:p w:rsidR="00E92DE4" w:rsidRPr="00210239" w:rsidRDefault="00B02B6B" w:rsidP="00657BEA">
            <w:pPr>
              <w:spacing w:before="120" w:after="120"/>
              <w:jc w:val="center"/>
              <w:rPr>
                <w:rFonts w:ascii="Arial" w:eastAsia="Arial Unicode MS" w:hAnsi="Arial" w:cs="Arial"/>
                <w:sz w:val="20"/>
                <w:szCs w:val="20"/>
              </w:rPr>
            </w:pPr>
            <w:r>
              <w:rPr>
                <w:rFonts w:ascii="Arial" w:eastAsia="Arial Unicode MS" w:hAnsi="Arial" w:cs="Arial"/>
                <w:sz w:val="20"/>
                <w:szCs w:val="20"/>
              </w:rPr>
              <w:t>0,0172</w:t>
            </w:r>
          </w:p>
        </w:tc>
      </w:tr>
    </w:tbl>
    <w:p w:rsidR="00E92DE4" w:rsidRPr="00434143" w:rsidRDefault="00E92DE4" w:rsidP="00E92DE4">
      <w:pPr>
        <w:pStyle w:val="Sangra2detindependiente"/>
        <w:autoSpaceDE w:val="0"/>
        <w:autoSpaceDN w:val="0"/>
        <w:adjustRightInd w:val="0"/>
        <w:ind w:left="0"/>
        <w:rPr>
          <w:sz w:val="22"/>
          <w:szCs w:val="22"/>
        </w:rPr>
      </w:pPr>
    </w:p>
    <w:p w:rsidR="00E92DE4" w:rsidRPr="00434143" w:rsidRDefault="00E92DE4" w:rsidP="00E92DE4">
      <w:pPr>
        <w:pStyle w:val="Sangra2detindependiente"/>
        <w:autoSpaceDE w:val="0"/>
        <w:autoSpaceDN w:val="0"/>
        <w:adjustRightInd w:val="0"/>
        <w:ind w:left="0"/>
        <w:rPr>
          <w:sz w:val="22"/>
          <w:szCs w:val="22"/>
        </w:rPr>
      </w:pPr>
    </w:p>
    <w:p w:rsidR="00E92DE4" w:rsidRPr="00434143" w:rsidRDefault="00E92DE4" w:rsidP="00210239">
      <w:pPr>
        <w:keepNext/>
        <w:spacing w:after="120"/>
        <w:ind w:left="568"/>
        <w:rPr>
          <w:rFonts w:ascii="Arial" w:hAnsi="Arial" w:cs="Arial"/>
          <w:sz w:val="22"/>
          <w:szCs w:val="22"/>
        </w:rPr>
      </w:pPr>
      <w:r w:rsidRPr="00434143">
        <w:rPr>
          <w:rFonts w:ascii="Arial" w:hAnsi="Arial" w:cs="Arial"/>
          <w:sz w:val="22"/>
          <w:szCs w:val="22"/>
        </w:rPr>
        <w:t>(*) Dichos precios serán de aplicación en los casos siguientes:</w:t>
      </w:r>
    </w:p>
    <w:p w:rsidR="00E92DE4" w:rsidRPr="00434143" w:rsidRDefault="00E92DE4" w:rsidP="00210239">
      <w:pPr>
        <w:pStyle w:val="Prrafodelista"/>
        <w:numPr>
          <w:ilvl w:val="0"/>
          <w:numId w:val="36"/>
        </w:numPr>
        <w:tabs>
          <w:tab w:val="clear" w:pos="1068"/>
        </w:tabs>
        <w:spacing w:after="120"/>
        <w:ind w:left="994" w:hanging="284"/>
        <w:contextualSpacing/>
        <w:jc w:val="both"/>
        <w:rPr>
          <w:rFonts w:ascii="Arial" w:hAnsi="Arial" w:cs="Arial"/>
          <w:sz w:val="22"/>
          <w:szCs w:val="22"/>
        </w:rPr>
      </w:pPr>
      <w:r w:rsidRPr="00434143">
        <w:rPr>
          <w:rFonts w:ascii="Arial" w:hAnsi="Arial" w:cs="Arial"/>
          <w:sz w:val="22"/>
          <w:szCs w:val="22"/>
        </w:rPr>
        <w:t>Instalación directa de cables en conductos (pe. en salidas laterales).</w:t>
      </w:r>
    </w:p>
    <w:p w:rsidR="00E92DE4" w:rsidRPr="00434143" w:rsidRDefault="00E92DE4" w:rsidP="00210239">
      <w:pPr>
        <w:spacing w:after="120"/>
        <w:ind w:left="994"/>
        <w:rPr>
          <w:rFonts w:ascii="Arial" w:hAnsi="Arial" w:cs="Arial"/>
          <w:sz w:val="22"/>
          <w:szCs w:val="22"/>
        </w:rPr>
      </w:pPr>
      <w:r w:rsidRPr="00434143">
        <w:rPr>
          <w:rFonts w:ascii="Arial" w:hAnsi="Arial" w:cs="Arial"/>
          <w:sz w:val="22"/>
          <w:szCs w:val="22"/>
        </w:rPr>
        <w:t>La sección ocupada So será la sección exterior del cable (obtenida con el diámetro exterior del cable dc):</w:t>
      </w:r>
    </w:p>
    <w:p w:rsidR="00E92DE4" w:rsidRPr="00434143" w:rsidRDefault="00B6169D" w:rsidP="00210239">
      <w:pPr>
        <w:ind w:left="1276"/>
        <w:rPr>
          <w:rFonts w:ascii="Arial" w:hAnsi="Arial" w:cs="Arial"/>
          <w:sz w:val="22"/>
          <w:szCs w:val="22"/>
        </w:rPr>
      </w:pPr>
      <m:oMathPara>
        <m:oMathParaPr>
          <m:jc m:val="left"/>
        </m:oMathParaPr>
        <m:oMath>
          <m:r>
            <w:rPr>
              <w:rFonts w:ascii="Cambria Math" w:hAnsi="Cambria Math"/>
              <w:sz w:val="22"/>
              <w:szCs w:val="22"/>
            </w:rPr>
            <m:t>So</m:t>
          </m:r>
          <m:r>
            <w:rPr>
              <w:rFonts w:ascii="Cambria Math" w:hAnsi="Cambria Math"/>
              <w:sz w:val="22"/>
              <w:szCs w:val="22"/>
              <w:lang w:val="en-US"/>
            </w:rPr>
            <m:t>=</m:t>
          </m:r>
          <m:r>
            <w:rPr>
              <w:rFonts w:ascii="Cambria Math" w:hAnsi="Cambria Math"/>
              <w:sz w:val="22"/>
              <w:szCs w:val="22"/>
            </w:rPr>
            <m:t>π</m:t>
          </m:r>
          <m:r>
            <w:rPr>
              <w:rFonts w:ascii="Cambria Math" w:hAnsi="Cambria Math"/>
              <w:sz w:val="22"/>
              <w:szCs w:val="22"/>
              <w:lang w:val="en-US"/>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dc</m:t>
                  </m:r>
                </m:num>
                <m:den>
                  <m:r>
                    <w:rPr>
                      <w:rFonts w:ascii="Cambria Math" w:hAnsi="Cambria Math"/>
                      <w:sz w:val="22"/>
                      <w:szCs w:val="22"/>
                      <w:lang w:val="en-US"/>
                    </w:rPr>
                    <m:t>2</m:t>
                  </m:r>
                </m:den>
              </m:f>
            </m:e>
          </m:d>
          <m:r>
            <w:rPr>
              <w:rFonts w:ascii="Cambria Math" w:hAnsi="Cambria Math"/>
              <w:sz w:val="22"/>
              <w:szCs w:val="22"/>
              <w:lang w:val="en-US"/>
            </w:rPr>
            <m:t xml:space="preserve">² </m:t>
          </m:r>
        </m:oMath>
      </m:oMathPara>
    </w:p>
    <w:p w:rsidR="00E92DE4" w:rsidRPr="00434143" w:rsidRDefault="00E92DE4" w:rsidP="00210239">
      <w:pPr>
        <w:pStyle w:val="Prrafodelista"/>
        <w:numPr>
          <w:ilvl w:val="0"/>
          <w:numId w:val="36"/>
        </w:numPr>
        <w:tabs>
          <w:tab w:val="clear" w:pos="1068"/>
        </w:tabs>
        <w:spacing w:after="120"/>
        <w:ind w:left="994" w:hanging="284"/>
        <w:contextualSpacing/>
        <w:jc w:val="both"/>
        <w:rPr>
          <w:rFonts w:ascii="Arial" w:hAnsi="Arial" w:cs="Arial"/>
          <w:sz w:val="22"/>
          <w:szCs w:val="22"/>
        </w:rPr>
      </w:pPr>
      <w:r w:rsidRPr="00434143">
        <w:rPr>
          <w:rFonts w:ascii="Arial" w:hAnsi="Arial" w:cs="Arial"/>
          <w:sz w:val="22"/>
          <w:szCs w:val="22"/>
        </w:rPr>
        <w:t>Instalación de cables mediante las técnicas de subconductación previstas en el apartado 3.2 de la Normativa Técnica, en cuyo caso:</w:t>
      </w:r>
    </w:p>
    <w:p w:rsidR="00E92DE4" w:rsidRPr="00434143" w:rsidRDefault="00E92DE4" w:rsidP="00210239">
      <w:pPr>
        <w:spacing w:after="120"/>
        <w:ind w:left="994"/>
        <w:rPr>
          <w:rFonts w:ascii="Arial" w:hAnsi="Arial" w:cs="Arial"/>
          <w:sz w:val="22"/>
          <w:szCs w:val="22"/>
        </w:rPr>
      </w:pPr>
      <w:r w:rsidRPr="00434143">
        <w:rPr>
          <w:rFonts w:ascii="Arial" w:hAnsi="Arial" w:cs="Arial"/>
          <w:sz w:val="22"/>
          <w:szCs w:val="22"/>
        </w:rPr>
        <w:t xml:space="preserve">Cuando se emplee un </w:t>
      </w:r>
      <w:proofErr w:type="spellStart"/>
      <w:r w:rsidRPr="00434143">
        <w:rPr>
          <w:rFonts w:ascii="Arial" w:hAnsi="Arial" w:cs="Arial"/>
          <w:sz w:val="22"/>
          <w:szCs w:val="22"/>
        </w:rPr>
        <w:t>miniducto</w:t>
      </w:r>
      <w:proofErr w:type="spellEnd"/>
      <w:r w:rsidRPr="00434143">
        <w:rPr>
          <w:rFonts w:ascii="Arial" w:hAnsi="Arial" w:cs="Arial"/>
          <w:sz w:val="22"/>
          <w:szCs w:val="22"/>
        </w:rPr>
        <w:t xml:space="preserve">, la sección ocupada So será la sección exterior del mismo (obtenida con el diámetro exterior del </w:t>
      </w:r>
      <w:proofErr w:type="spellStart"/>
      <w:r w:rsidRPr="00434143">
        <w:rPr>
          <w:rFonts w:ascii="Arial" w:hAnsi="Arial" w:cs="Arial"/>
          <w:sz w:val="22"/>
          <w:szCs w:val="22"/>
        </w:rPr>
        <w:t>miniducto</w:t>
      </w:r>
      <w:proofErr w:type="spellEnd"/>
      <w:r w:rsidRPr="00434143">
        <w:rPr>
          <w:rFonts w:ascii="Arial" w:hAnsi="Arial" w:cs="Arial"/>
          <w:sz w:val="22"/>
          <w:szCs w:val="22"/>
        </w:rPr>
        <w:t xml:space="preserve"> dm):</w:t>
      </w:r>
    </w:p>
    <w:p w:rsidR="00E92DE4" w:rsidRPr="00434143" w:rsidRDefault="00B6169D" w:rsidP="00210239">
      <w:pPr>
        <w:ind w:left="1276"/>
        <w:rPr>
          <w:rFonts w:ascii="Arial" w:hAnsi="Arial" w:cs="Arial"/>
          <w:sz w:val="22"/>
          <w:szCs w:val="22"/>
        </w:rPr>
      </w:pPr>
      <m:oMathPara>
        <m:oMathParaPr>
          <m:jc m:val="left"/>
        </m:oMathParaPr>
        <m:oMath>
          <m:r>
            <w:rPr>
              <w:rFonts w:ascii="Cambria Math" w:hAnsi="Cambria Math"/>
              <w:sz w:val="22"/>
              <w:szCs w:val="22"/>
            </w:rPr>
            <m:t>So</m:t>
          </m:r>
          <m:r>
            <w:rPr>
              <w:rFonts w:ascii="Cambria Math" w:hAnsi="Cambria Math"/>
              <w:sz w:val="22"/>
              <w:szCs w:val="22"/>
              <w:lang w:val="en-US"/>
            </w:rPr>
            <m:t>=</m:t>
          </m:r>
          <m:r>
            <w:rPr>
              <w:rFonts w:ascii="Cambria Math" w:hAnsi="Cambria Math"/>
              <w:sz w:val="22"/>
              <w:szCs w:val="22"/>
            </w:rPr>
            <m:t>π</m:t>
          </m:r>
          <m:r>
            <w:rPr>
              <w:rFonts w:ascii="Cambria Math" w:hAnsi="Cambria Math"/>
              <w:sz w:val="22"/>
              <w:szCs w:val="22"/>
              <w:lang w:val="en-US"/>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dm</m:t>
                  </m:r>
                </m:num>
                <m:den>
                  <m:r>
                    <w:rPr>
                      <w:rFonts w:ascii="Cambria Math" w:hAnsi="Cambria Math"/>
                      <w:sz w:val="22"/>
                      <w:szCs w:val="22"/>
                      <w:lang w:val="en-US"/>
                    </w:rPr>
                    <m:t>2</m:t>
                  </m:r>
                </m:den>
              </m:f>
            </m:e>
          </m:d>
          <m:r>
            <w:rPr>
              <w:rFonts w:ascii="Cambria Math" w:hAnsi="Cambria Math"/>
              <w:sz w:val="22"/>
              <w:szCs w:val="22"/>
              <w:lang w:val="en-US"/>
            </w:rPr>
            <m:t xml:space="preserve">² </m:t>
          </m:r>
        </m:oMath>
      </m:oMathPara>
    </w:p>
    <w:p w:rsidR="00E92DE4" w:rsidRPr="00434143" w:rsidRDefault="00E92DE4" w:rsidP="00210239">
      <w:pPr>
        <w:spacing w:after="120"/>
        <w:ind w:left="994"/>
        <w:rPr>
          <w:rFonts w:ascii="Arial" w:hAnsi="Arial" w:cs="Arial"/>
          <w:sz w:val="22"/>
          <w:szCs w:val="22"/>
        </w:rPr>
      </w:pPr>
      <w:r w:rsidRPr="00434143">
        <w:rPr>
          <w:rFonts w:ascii="Arial" w:hAnsi="Arial" w:cs="Arial"/>
          <w:sz w:val="22"/>
          <w:szCs w:val="22"/>
        </w:rPr>
        <w:t>Cuando se emplee un subconducto flexible, la sección ocupada So será la sección exterior del cable (obtenida con el diámetro exterior del cable dc), incrementada en un factor 10% a efectos de incorporar el espacio consumido por el subconducto:</w:t>
      </w:r>
    </w:p>
    <w:p w:rsidR="00E92DE4" w:rsidRPr="00434143" w:rsidRDefault="00B6169D" w:rsidP="00210239">
      <w:pPr>
        <w:ind w:left="1276"/>
        <w:rPr>
          <w:rFonts w:ascii="Arial" w:hAnsi="Arial" w:cs="Arial"/>
          <w:sz w:val="22"/>
          <w:szCs w:val="22"/>
        </w:rPr>
      </w:pPr>
      <m:oMathPara>
        <m:oMathParaPr>
          <m:jc m:val="left"/>
        </m:oMathParaPr>
        <m:oMath>
          <m:r>
            <w:rPr>
              <w:rFonts w:ascii="Cambria Math" w:hAnsi="Cambria Math"/>
              <w:sz w:val="22"/>
              <w:szCs w:val="22"/>
            </w:rPr>
            <m:t>So</m:t>
          </m:r>
          <m:r>
            <w:rPr>
              <w:rFonts w:ascii="Cambria Math" w:hAnsi="Cambria Math"/>
              <w:sz w:val="22"/>
              <w:szCs w:val="22"/>
              <w:lang w:val="en-US"/>
            </w:rPr>
            <m:t>=1,1*</m:t>
          </m:r>
          <m:r>
            <w:rPr>
              <w:rFonts w:ascii="Cambria Math" w:hAnsi="Cambria Math"/>
              <w:sz w:val="22"/>
              <w:szCs w:val="22"/>
            </w:rPr>
            <m:t>π</m:t>
          </m:r>
          <m:r>
            <w:rPr>
              <w:rFonts w:ascii="Cambria Math" w:hAnsi="Cambria Math"/>
              <w:sz w:val="22"/>
              <w:szCs w:val="22"/>
              <w:lang w:val="en-US"/>
            </w:rPr>
            <m:t>*</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dc</m:t>
                  </m:r>
                </m:num>
                <m:den>
                  <m:r>
                    <w:rPr>
                      <w:rFonts w:ascii="Cambria Math" w:hAnsi="Cambria Math"/>
                      <w:sz w:val="22"/>
                      <w:szCs w:val="22"/>
                      <w:lang w:val="en-US"/>
                    </w:rPr>
                    <m:t>2</m:t>
                  </m:r>
                </m:den>
              </m:f>
            </m:e>
          </m:d>
          <m:r>
            <w:rPr>
              <w:rFonts w:ascii="Cambria Math" w:hAnsi="Cambria Math"/>
              <w:sz w:val="22"/>
              <w:szCs w:val="22"/>
              <w:lang w:val="en-US"/>
            </w:rPr>
            <m:t xml:space="preserve">² </m:t>
          </m:r>
        </m:oMath>
      </m:oMathPara>
    </w:p>
    <w:p w:rsidR="000D13AB" w:rsidRDefault="000D13AB" w:rsidP="000D13AB">
      <w:pPr>
        <w:rPr>
          <w:sz w:val="22"/>
          <w:szCs w:val="22"/>
        </w:rPr>
      </w:pPr>
    </w:p>
    <w:p w:rsidR="003B7451" w:rsidRPr="00434143" w:rsidRDefault="003B7451" w:rsidP="000D13AB">
      <w:pPr>
        <w:rPr>
          <w:sz w:val="22"/>
          <w:szCs w:val="22"/>
        </w:rPr>
      </w:pPr>
    </w:p>
    <w:p w:rsidR="00EE42A3" w:rsidRPr="00434143" w:rsidRDefault="00EE42A3" w:rsidP="00FD229B">
      <w:pPr>
        <w:pStyle w:val="Ttulo1"/>
      </w:pPr>
      <w:r w:rsidRPr="00434143">
        <w:t xml:space="preserve">SOLICITUD TENDIDO DE CABLE DESDE SALA OBA HASTA CÁMARA/ARQUETA </w:t>
      </w:r>
    </w:p>
    <w:p w:rsidR="005E177F" w:rsidRPr="00434143" w:rsidRDefault="00EE42A3" w:rsidP="00FD229B">
      <w:pPr>
        <w:pStyle w:val="Ttulo1"/>
        <w:numPr>
          <w:ilvl w:val="1"/>
          <w:numId w:val="8"/>
        </w:numPr>
      </w:pPr>
      <w:r w:rsidRPr="00434143">
        <w:t xml:space="preserve">PRECIO </w:t>
      </w:r>
      <w:r w:rsidR="005E177F" w:rsidRPr="00434143">
        <w:t>NO RECURRENTE</w:t>
      </w:r>
    </w:p>
    <w:p w:rsidR="005E177F" w:rsidRPr="00434143" w:rsidRDefault="005E177F">
      <w:pPr>
        <w:pStyle w:val="Sangra2detindependiente"/>
        <w:ind w:left="360"/>
        <w:rPr>
          <w:sz w:val="22"/>
          <w:szCs w:val="22"/>
        </w:rPr>
      </w:pPr>
      <w:r w:rsidRPr="00434143">
        <w:rPr>
          <w:sz w:val="22"/>
          <w:szCs w:val="22"/>
        </w:rPr>
        <w:t xml:space="preserve">Se establece un precio </w:t>
      </w:r>
      <w:r w:rsidR="00EE42A3" w:rsidRPr="00434143">
        <w:rPr>
          <w:sz w:val="22"/>
          <w:szCs w:val="22"/>
        </w:rPr>
        <w:t xml:space="preserve">por solicitud </w:t>
      </w:r>
      <w:r w:rsidRPr="00434143">
        <w:rPr>
          <w:sz w:val="22"/>
          <w:szCs w:val="22"/>
        </w:rPr>
        <w:t>en función de los metros y tipología de fibra solicitada.</w:t>
      </w:r>
    </w:p>
    <w:p w:rsidR="005E177F" w:rsidRPr="00434143" w:rsidRDefault="005E177F">
      <w:pPr>
        <w:pStyle w:val="Sangra2detindependiente"/>
        <w:ind w:left="360"/>
        <w:rPr>
          <w:sz w:val="22"/>
          <w:szCs w:val="22"/>
        </w:rPr>
      </w:pPr>
    </w:p>
    <w:p w:rsidR="005E177F" w:rsidRPr="00434143" w:rsidRDefault="005E177F">
      <w:pPr>
        <w:ind w:left="708" w:firstLine="360"/>
        <w:rPr>
          <w:rFonts w:ascii="Arial" w:hAnsi="Arial" w:cs="Arial"/>
          <w:sz w:val="22"/>
          <w:szCs w:val="22"/>
        </w:rPr>
      </w:pPr>
      <w:r w:rsidRPr="00434143">
        <w:rPr>
          <w:rFonts w:ascii="Arial" w:hAnsi="Arial" w:cs="Arial"/>
          <w:sz w:val="22"/>
          <w:szCs w:val="22"/>
        </w:rPr>
        <w:t>Consta de las siguientes actividades:</w:t>
      </w:r>
    </w:p>
    <w:p w:rsidR="005E177F" w:rsidRPr="00434143" w:rsidRDefault="005E177F">
      <w:pPr>
        <w:ind w:left="708"/>
        <w:rPr>
          <w:rFonts w:ascii="Arial" w:hAnsi="Arial" w:cs="Arial"/>
          <w:sz w:val="22"/>
          <w:szCs w:val="22"/>
        </w:rPr>
      </w:pPr>
    </w:p>
    <w:p w:rsidR="005E177F" w:rsidRPr="00434143" w:rsidRDefault="005E177F">
      <w:pPr>
        <w:numPr>
          <w:ilvl w:val="1"/>
          <w:numId w:val="3"/>
        </w:numPr>
        <w:tabs>
          <w:tab w:val="clear" w:pos="1080"/>
          <w:tab w:val="num" w:pos="1788"/>
        </w:tabs>
        <w:ind w:left="1788"/>
        <w:rPr>
          <w:rFonts w:ascii="Arial" w:hAnsi="Arial" w:cs="Arial"/>
          <w:sz w:val="22"/>
          <w:szCs w:val="22"/>
        </w:rPr>
      </w:pPr>
      <w:r w:rsidRPr="00434143">
        <w:rPr>
          <w:rFonts w:ascii="Arial" w:hAnsi="Arial" w:cs="Arial"/>
          <w:sz w:val="22"/>
          <w:szCs w:val="22"/>
        </w:rPr>
        <w:t xml:space="preserve">Despliegue de tendido de Fibra Óptica </w:t>
      </w:r>
      <w:proofErr w:type="gramStart"/>
      <w:r w:rsidRPr="00434143">
        <w:rPr>
          <w:rFonts w:ascii="Arial" w:hAnsi="Arial" w:cs="Arial"/>
          <w:sz w:val="22"/>
          <w:szCs w:val="22"/>
        </w:rPr>
        <w:t>( FO</w:t>
      </w:r>
      <w:proofErr w:type="gramEnd"/>
      <w:r w:rsidRPr="00434143">
        <w:rPr>
          <w:rFonts w:ascii="Arial" w:hAnsi="Arial" w:cs="Arial"/>
          <w:sz w:val="22"/>
          <w:szCs w:val="22"/>
        </w:rPr>
        <w:t xml:space="preserve"> )  desde la central hasta la primera cámara de registro / arqueta situada a continuación de la cámara cero (no incluye la unión de fibras ).</w:t>
      </w:r>
    </w:p>
    <w:p w:rsidR="005E177F" w:rsidRPr="00434143" w:rsidRDefault="00DF59EA">
      <w:pPr>
        <w:rPr>
          <w:rFonts w:ascii="Arial" w:hAnsi="Arial" w:cs="Arial"/>
          <w:sz w:val="22"/>
          <w:szCs w:val="22"/>
        </w:rPr>
      </w:pPr>
      <w:r>
        <w:rPr>
          <w:noProof/>
          <w:sz w:val="22"/>
          <w:szCs w:val="22"/>
        </w:rPr>
        <w:pict>
          <v:shape id="_x0000_s1038" type="#_x0000_t75" style="position:absolute;margin-left:120.15pt;margin-top:26.5pt;width:198.4pt;height:20.4pt;z-index:251659776" fillcolor="#ff9" stroked="t">
            <v:imagedata r:id="rId18" o:title=""/>
            <w10:wrap type="topAndBottom"/>
          </v:shape>
          <o:OLEObject Type="Embed" ProgID="Equation.3" ShapeID="_x0000_s1038" DrawAspect="Content" ObjectID="_1537683217" r:id="rId19"/>
        </w:pict>
      </w:r>
    </w:p>
    <w:p w:rsidR="005E177F" w:rsidRPr="00434143" w:rsidRDefault="005E177F">
      <w:pPr>
        <w:pStyle w:val="Sangra2detindependiente"/>
        <w:ind w:left="360"/>
        <w:rPr>
          <w:sz w:val="22"/>
          <w:szCs w:val="22"/>
        </w:rPr>
      </w:pPr>
    </w:p>
    <w:p w:rsidR="005E177F" w:rsidRPr="00434143" w:rsidRDefault="005E177F">
      <w:pPr>
        <w:pStyle w:val="Sangra2detindependiente"/>
        <w:ind w:left="360"/>
        <w:rPr>
          <w:sz w:val="22"/>
          <w:szCs w:val="22"/>
        </w:rPr>
      </w:pPr>
    </w:p>
    <w:tbl>
      <w:tblPr>
        <w:tblW w:w="7400" w:type="dxa"/>
        <w:tblInd w:w="1078" w:type="dxa"/>
        <w:tblCellMar>
          <w:left w:w="70" w:type="dxa"/>
          <w:right w:w="70" w:type="dxa"/>
        </w:tblCellMar>
        <w:tblLook w:val="0000" w:firstRow="0" w:lastRow="0" w:firstColumn="0" w:lastColumn="0" w:noHBand="0" w:noVBand="0"/>
      </w:tblPr>
      <w:tblGrid>
        <w:gridCol w:w="3820"/>
        <w:gridCol w:w="3580"/>
      </w:tblGrid>
      <w:tr w:rsidR="005E177F" w:rsidRPr="00210239">
        <w:trPr>
          <w:trHeight w:val="255"/>
        </w:trPr>
        <w:tc>
          <w:tcPr>
            <w:tcW w:w="382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5E177F" w:rsidRPr="00210239" w:rsidRDefault="005E177F">
            <w:pPr>
              <w:jc w:val="center"/>
              <w:rPr>
                <w:rFonts w:ascii="Arial" w:hAnsi="Arial" w:cs="Arial"/>
                <w:b/>
                <w:bCs/>
                <w:sz w:val="20"/>
                <w:szCs w:val="20"/>
              </w:rPr>
            </w:pPr>
            <w:r w:rsidRPr="00210239">
              <w:rPr>
                <w:rFonts w:ascii="Arial" w:hAnsi="Arial" w:cs="Arial"/>
                <w:b/>
                <w:bCs/>
                <w:sz w:val="20"/>
                <w:szCs w:val="20"/>
              </w:rPr>
              <w:t>CONCEPTO</w:t>
            </w:r>
          </w:p>
        </w:tc>
        <w:tc>
          <w:tcPr>
            <w:tcW w:w="3580" w:type="dxa"/>
            <w:tcBorders>
              <w:top w:val="single" w:sz="4" w:space="0" w:color="auto"/>
              <w:left w:val="nil"/>
              <w:bottom w:val="single" w:sz="4" w:space="0" w:color="auto"/>
              <w:right w:val="single" w:sz="4" w:space="0" w:color="auto"/>
            </w:tcBorders>
            <w:shd w:val="clear" w:color="auto" w:fill="C0C0C0"/>
            <w:noWrap/>
            <w:vAlign w:val="bottom"/>
          </w:tcPr>
          <w:p w:rsidR="005E177F" w:rsidRPr="00210239" w:rsidRDefault="005E177F">
            <w:pPr>
              <w:jc w:val="center"/>
              <w:rPr>
                <w:rFonts w:ascii="Arial" w:hAnsi="Arial" w:cs="Arial"/>
                <w:b/>
                <w:bCs/>
                <w:sz w:val="20"/>
                <w:szCs w:val="20"/>
              </w:rPr>
            </w:pPr>
            <w:r w:rsidRPr="00210239">
              <w:rPr>
                <w:rFonts w:ascii="Arial" w:hAnsi="Arial" w:cs="Arial"/>
                <w:b/>
                <w:bCs/>
                <w:sz w:val="20"/>
                <w:szCs w:val="20"/>
              </w:rPr>
              <w:t>PRECIO €</w:t>
            </w:r>
            <w:r w:rsidRPr="00210239">
              <w:rPr>
                <w:rFonts w:ascii="Arial" w:hAnsi="Arial" w:cs="Arial"/>
                <w:b/>
                <w:bCs/>
                <w:sz w:val="20"/>
                <w:szCs w:val="20"/>
              </w:rPr>
              <w:br/>
              <w:t>metro lineal</w:t>
            </w:r>
          </w:p>
        </w:tc>
      </w:tr>
      <w:tr w:rsidR="009F1A27"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9F1A27" w:rsidRPr="00210239" w:rsidRDefault="009F1A27" w:rsidP="00210239">
            <w:pPr>
              <w:spacing w:before="40" w:after="40"/>
              <w:jc w:val="center"/>
              <w:rPr>
                <w:rFonts w:ascii="Arial" w:hAnsi="Arial" w:cs="Arial"/>
                <w:sz w:val="20"/>
                <w:szCs w:val="20"/>
              </w:rPr>
            </w:pPr>
            <w:r w:rsidRPr="00210239">
              <w:rPr>
                <w:rFonts w:ascii="Arial" w:hAnsi="Arial" w:cs="Arial"/>
                <w:sz w:val="20"/>
                <w:szCs w:val="20"/>
              </w:rPr>
              <w:t>FO 512</w:t>
            </w:r>
          </w:p>
        </w:tc>
        <w:tc>
          <w:tcPr>
            <w:tcW w:w="3580" w:type="dxa"/>
            <w:tcBorders>
              <w:top w:val="nil"/>
              <w:left w:val="nil"/>
              <w:bottom w:val="single" w:sz="4" w:space="0" w:color="auto"/>
              <w:right w:val="single" w:sz="4" w:space="0" w:color="auto"/>
            </w:tcBorders>
            <w:noWrap/>
            <w:vAlign w:val="center"/>
          </w:tcPr>
          <w:p w:rsidR="009F1A27" w:rsidRPr="00210239" w:rsidRDefault="009F1A27" w:rsidP="00210239">
            <w:pPr>
              <w:spacing w:before="40" w:after="40"/>
              <w:jc w:val="center"/>
              <w:rPr>
                <w:rFonts w:ascii="Arial" w:hAnsi="Arial" w:cs="Arial"/>
                <w:sz w:val="20"/>
                <w:szCs w:val="20"/>
              </w:rPr>
            </w:pPr>
            <w:r w:rsidRPr="00210239">
              <w:rPr>
                <w:rFonts w:ascii="Arial" w:hAnsi="Arial" w:cs="Arial"/>
                <w:sz w:val="20"/>
                <w:szCs w:val="20"/>
              </w:rPr>
              <w:t>9,10 €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FO 256</w:t>
            </w:r>
          </w:p>
        </w:tc>
        <w:tc>
          <w:tcPr>
            <w:tcW w:w="3580" w:type="dxa"/>
            <w:tcBorders>
              <w:top w:val="nil"/>
              <w:left w:val="nil"/>
              <w:bottom w:val="single" w:sz="4" w:space="0" w:color="auto"/>
              <w:right w:val="single" w:sz="4" w:space="0" w:color="auto"/>
            </w:tcBorders>
            <w:noWrap/>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8,56 €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FO 128</w:t>
            </w:r>
          </w:p>
        </w:tc>
        <w:tc>
          <w:tcPr>
            <w:tcW w:w="3580" w:type="dxa"/>
            <w:tcBorders>
              <w:top w:val="nil"/>
              <w:left w:val="nil"/>
              <w:bottom w:val="single" w:sz="4" w:space="0" w:color="auto"/>
              <w:right w:val="single" w:sz="4" w:space="0" w:color="auto"/>
            </w:tcBorders>
            <w:noWrap/>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8,02 €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FO 64</w:t>
            </w:r>
          </w:p>
        </w:tc>
        <w:tc>
          <w:tcPr>
            <w:tcW w:w="3580" w:type="dxa"/>
            <w:tcBorders>
              <w:top w:val="nil"/>
              <w:left w:val="nil"/>
              <w:bottom w:val="single" w:sz="4" w:space="0" w:color="auto"/>
              <w:right w:val="single" w:sz="4" w:space="0" w:color="auto"/>
            </w:tcBorders>
            <w:noWrap/>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7,49 €</w:t>
            </w:r>
          </w:p>
        </w:tc>
      </w:tr>
      <w:tr w:rsidR="005E177F" w:rsidRPr="00210239" w:rsidTr="00210239">
        <w:trPr>
          <w:trHeight w:val="270"/>
        </w:trPr>
        <w:tc>
          <w:tcPr>
            <w:tcW w:w="3820" w:type="dxa"/>
            <w:tcBorders>
              <w:top w:val="nil"/>
              <w:left w:val="single" w:sz="4" w:space="0" w:color="auto"/>
              <w:bottom w:val="single" w:sz="4" w:space="0" w:color="auto"/>
              <w:right w:val="single" w:sz="4" w:space="0" w:color="auto"/>
            </w:tcBorders>
            <w:vAlign w:val="center"/>
          </w:tcPr>
          <w:p w:rsidR="005E177F" w:rsidRPr="00210239" w:rsidRDefault="005E177F" w:rsidP="00210239">
            <w:pPr>
              <w:spacing w:before="40" w:after="40"/>
              <w:jc w:val="center"/>
              <w:rPr>
                <w:rFonts w:ascii="Arial" w:hAnsi="Arial" w:cs="Arial"/>
                <w:sz w:val="20"/>
                <w:szCs w:val="20"/>
              </w:rPr>
            </w:pPr>
            <w:r w:rsidRPr="00210239">
              <w:rPr>
                <w:rFonts w:ascii="Arial" w:hAnsi="Arial" w:cs="Arial"/>
                <w:sz w:val="20"/>
                <w:szCs w:val="20"/>
              </w:rPr>
              <w:t>COSTE FIJO</w:t>
            </w:r>
          </w:p>
        </w:tc>
        <w:tc>
          <w:tcPr>
            <w:tcW w:w="3580" w:type="dxa"/>
            <w:tcBorders>
              <w:top w:val="nil"/>
              <w:left w:val="nil"/>
              <w:bottom w:val="single" w:sz="4" w:space="0" w:color="auto"/>
              <w:right w:val="single" w:sz="4" w:space="0" w:color="auto"/>
            </w:tcBorders>
            <w:noWrap/>
            <w:vAlign w:val="center"/>
          </w:tcPr>
          <w:p w:rsidR="005E177F" w:rsidRPr="00210239" w:rsidRDefault="00DE356F" w:rsidP="00210239">
            <w:pPr>
              <w:spacing w:before="40" w:after="40"/>
              <w:jc w:val="center"/>
              <w:rPr>
                <w:rFonts w:ascii="Arial" w:hAnsi="Arial" w:cs="Arial"/>
                <w:sz w:val="20"/>
                <w:szCs w:val="20"/>
              </w:rPr>
            </w:pPr>
            <w:r w:rsidRPr="00210239">
              <w:rPr>
                <w:rFonts w:ascii="Arial" w:hAnsi="Arial" w:cs="Arial"/>
                <w:sz w:val="20"/>
                <w:szCs w:val="20"/>
              </w:rPr>
              <w:t>170,00</w:t>
            </w:r>
            <w:r w:rsidR="005E177F" w:rsidRPr="00210239">
              <w:rPr>
                <w:rFonts w:ascii="Arial" w:hAnsi="Arial" w:cs="Arial"/>
                <w:sz w:val="20"/>
                <w:szCs w:val="20"/>
              </w:rPr>
              <w:t xml:space="preserve"> €</w:t>
            </w:r>
          </w:p>
        </w:tc>
      </w:tr>
    </w:tbl>
    <w:p w:rsidR="005E177F" w:rsidRPr="00434143" w:rsidRDefault="005E177F">
      <w:pPr>
        <w:rPr>
          <w:sz w:val="22"/>
          <w:szCs w:val="22"/>
        </w:rPr>
      </w:pPr>
    </w:p>
    <w:p w:rsidR="005E177F" w:rsidRPr="00434143" w:rsidRDefault="00EE42A3" w:rsidP="00FD229B">
      <w:pPr>
        <w:pStyle w:val="Ttulo1"/>
        <w:numPr>
          <w:ilvl w:val="1"/>
          <w:numId w:val="8"/>
        </w:numPr>
      </w:pPr>
      <w:r w:rsidRPr="00434143">
        <w:t xml:space="preserve">PRECIO </w:t>
      </w:r>
      <w:r w:rsidR="005E177F" w:rsidRPr="00434143">
        <w:t>RECURRENTE</w:t>
      </w:r>
    </w:p>
    <w:p w:rsidR="005E177F" w:rsidRPr="00434143" w:rsidRDefault="005E177F">
      <w:pPr>
        <w:pStyle w:val="Sangra2detindependiente"/>
        <w:ind w:left="360"/>
        <w:rPr>
          <w:sz w:val="22"/>
          <w:szCs w:val="22"/>
        </w:rPr>
      </w:pPr>
      <w:r w:rsidRPr="00434143">
        <w:rPr>
          <w:sz w:val="22"/>
          <w:szCs w:val="22"/>
        </w:rPr>
        <w:t>Se establece como precio recurrente el 1,5% de la cuota de alta, pagadero a lo largo del año con una periodicidad mensual.</w:t>
      </w:r>
    </w:p>
    <w:p w:rsidR="005E177F" w:rsidRPr="00434143" w:rsidRDefault="00DF59EA">
      <w:pPr>
        <w:pStyle w:val="Sangra2detindependiente"/>
        <w:ind w:left="360"/>
        <w:rPr>
          <w:sz w:val="22"/>
          <w:szCs w:val="22"/>
        </w:rPr>
      </w:pPr>
      <w:r>
        <w:rPr>
          <w:noProof/>
          <w:sz w:val="22"/>
          <w:szCs w:val="22"/>
        </w:rPr>
        <w:pict>
          <v:shape id="_x0000_s1037" type="#_x0000_t75" style="position:absolute;left:0;text-align:left;margin-left:156pt;margin-top:24.2pt;width:114.5pt;height:20.4pt;z-index:251658752" fillcolor="#ff9" stroked="t">
            <v:imagedata r:id="rId20" o:title=""/>
            <w10:wrap type="topAndBottom"/>
          </v:shape>
          <o:OLEObject Type="Embed" ProgID="Equation.3" ShapeID="_x0000_s1037" DrawAspect="Content" ObjectID="_1537683218" r:id="rId21"/>
        </w:pict>
      </w:r>
    </w:p>
    <w:p w:rsidR="005E177F" w:rsidRPr="00434143" w:rsidRDefault="005E177F">
      <w:pPr>
        <w:pStyle w:val="Sangra2detindependiente"/>
        <w:ind w:left="360"/>
        <w:rPr>
          <w:sz w:val="22"/>
          <w:szCs w:val="22"/>
        </w:rPr>
      </w:pPr>
    </w:p>
    <w:p w:rsidR="005E177F" w:rsidRPr="00434143" w:rsidRDefault="005E177F">
      <w:pPr>
        <w:rPr>
          <w:sz w:val="22"/>
          <w:szCs w:val="22"/>
        </w:rPr>
      </w:pPr>
    </w:p>
    <w:p w:rsidR="005E177F" w:rsidRPr="00434143" w:rsidRDefault="005E177F">
      <w:pPr>
        <w:rPr>
          <w:sz w:val="22"/>
          <w:szCs w:val="22"/>
        </w:rPr>
      </w:pPr>
    </w:p>
    <w:p w:rsidR="005E177F" w:rsidRPr="00434143" w:rsidRDefault="005E177F" w:rsidP="00FD229B">
      <w:pPr>
        <w:pStyle w:val="Ttulo1"/>
        <w:numPr>
          <w:ilvl w:val="0"/>
          <w:numId w:val="20"/>
        </w:numPr>
      </w:pPr>
      <w:r w:rsidRPr="00434143">
        <w:t>CONDICIONES DE FACTURACION</w:t>
      </w:r>
    </w:p>
    <w:p w:rsidR="005E177F" w:rsidRPr="00434143" w:rsidRDefault="005E177F">
      <w:pPr>
        <w:jc w:val="both"/>
        <w:rPr>
          <w:rFonts w:ascii="Arial" w:hAnsi="Arial"/>
          <w:snapToGrid w:val="0"/>
          <w:sz w:val="22"/>
          <w:szCs w:val="22"/>
        </w:rPr>
      </w:pPr>
      <w:r w:rsidRPr="00434143">
        <w:rPr>
          <w:rFonts w:ascii="Arial" w:hAnsi="Arial"/>
          <w:snapToGrid w:val="0"/>
          <w:sz w:val="22"/>
          <w:szCs w:val="22"/>
        </w:rPr>
        <w:t xml:space="preserve">La obtención de los datos necesarios para la facturación y la emisión de la factura se </w:t>
      </w:r>
      <w:r w:rsidR="00210239" w:rsidRPr="00434143">
        <w:rPr>
          <w:rFonts w:ascii="Arial" w:hAnsi="Arial"/>
          <w:snapToGrid w:val="0"/>
          <w:sz w:val="22"/>
          <w:szCs w:val="22"/>
        </w:rPr>
        <w:t>realizarán</w:t>
      </w:r>
      <w:r w:rsidRPr="00434143">
        <w:rPr>
          <w:rFonts w:ascii="Arial" w:hAnsi="Arial"/>
          <w:snapToGrid w:val="0"/>
          <w:sz w:val="22"/>
          <w:szCs w:val="22"/>
        </w:rPr>
        <w:t xml:space="preserve"> una vez al mes.</w:t>
      </w:r>
    </w:p>
    <w:p w:rsidR="005E177F" w:rsidRPr="00434143" w:rsidRDefault="005E177F">
      <w:pPr>
        <w:jc w:val="both"/>
        <w:rPr>
          <w:rFonts w:ascii="Arial" w:hAnsi="Arial"/>
          <w:snapToGrid w:val="0"/>
          <w:sz w:val="22"/>
          <w:szCs w:val="22"/>
        </w:rPr>
      </w:pPr>
    </w:p>
    <w:p w:rsidR="005E177F" w:rsidRPr="00434143" w:rsidRDefault="005E177F" w:rsidP="0032416F">
      <w:pPr>
        <w:jc w:val="both"/>
        <w:rPr>
          <w:rFonts w:ascii="Arial" w:hAnsi="Arial"/>
          <w:snapToGrid w:val="0"/>
          <w:sz w:val="22"/>
          <w:szCs w:val="22"/>
        </w:rPr>
      </w:pPr>
      <w:r w:rsidRPr="00434143">
        <w:rPr>
          <w:rFonts w:ascii="Arial" w:hAnsi="Arial"/>
          <w:snapToGrid w:val="0"/>
          <w:sz w:val="22"/>
          <w:szCs w:val="22"/>
        </w:rPr>
        <w:t>Como norma general para cada uno de los conceptos que se exponen a continuación, se emitirá una factura mensual por todos los servicios contratados, la cual incluirá los impuestos indirectos que procedan. Esta factura será abonada por transferencia bancaria en el plazo de 8 días laborales desde  la emisión de la factura, teniendo esta última lugar no mas tarde del día 20 del  mes n</w:t>
      </w:r>
      <w:r w:rsidR="0032416F" w:rsidRPr="00434143">
        <w:rPr>
          <w:rFonts w:ascii="Arial" w:hAnsi="Arial"/>
          <w:snapToGrid w:val="0"/>
          <w:sz w:val="22"/>
          <w:szCs w:val="22"/>
        </w:rPr>
        <w:t>+1</w:t>
      </w:r>
      <w:r w:rsidRPr="00434143">
        <w:rPr>
          <w:rFonts w:ascii="Arial" w:hAnsi="Arial"/>
          <w:snapToGrid w:val="0"/>
          <w:sz w:val="22"/>
          <w:szCs w:val="22"/>
        </w:rPr>
        <w:t>, siendo n el mes a facturar.</w:t>
      </w:r>
    </w:p>
    <w:p w:rsidR="005E177F" w:rsidRPr="00434143" w:rsidRDefault="005E177F">
      <w:pPr>
        <w:jc w:val="both"/>
        <w:rPr>
          <w:rFonts w:ascii="Arial" w:hAnsi="Arial"/>
          <w:snapToGrid w:val="0"/>
          <w:sz w:val="22"/>
          <w:szCs w:val="22"/>
        </w:rPr>
      </w:pPr>
    </w:p>
    <w:p w:rsidR="005E177F" w:rsidRPr="00434143" w:rsidRDefault="005E177F">
      <w:pPr>
        <w:jc w:val="both"/>
        <w:rPr>
          <w:rFonts w:ascii="Arial" w:hAnsi="Arial"/>
          <w:snapToGrid w:val="0"/>
          <w:sz w:val="22"/>
          <w:szCs w:val="22"/>
        </w:rPr>
      </w:pPr>
      <w:r w:rsidRPr="00434143">
        <w:rPr>
          <w:rFonts w:ascii="Arial" w:hAnsi="Arial"/>
          <w:snapToGrid w:val="0"/>
          <w:sz w:val="22"/>
          <w:szCs w:val="22"/>
        </w:rPr>
        <w:t xml:space="preserve">Además del anterior, y en el caso de que así lo acuerden las partes, se admitirán otros métodos de pago, habituales en la relación comercial entre empresas, tales como la domiciliación bancaria. </w:t>
      </w:r>
    </w:p>
    <w:p w:rsidR="005E177F" w:rsidRPr="00434143" w:rsidRDefault="005E177F">
      <w:pPr>
        <w:jc w:val="both"/>
        <w:rPr>
          <w:rFonts w:ascii="Arial" w:hAnsi="Arial"/>
          <w:snapToGrid w:val="0"/>
          <w:sz w:val="22"/>
          <w:szCs w:val="22"/>
        </w:rPr>
      </w:pPr>
    </w:p>
    <w:p w:rsidR="005E177F" w:rsidRPr="00434143" w:rsidRDefault="005E177F">
      <w:pPr>
        <w:pStyle w:val="Textoindependiente3"/>
        <w:rPr>
          <w:sz w:val="22"/>
          <w:szCs w:val="22"/>
        </w:rPr>
      </w:pPr>
      <w:r w:rsidRPr="00434143">
        <w:rPr>
          <w:sz w:val="22"/>
          <w:szCs w:val="22"/>
        </w:rPr>
        <w:t>Toda solicitud de uso compartido confirmada por Telefónica de España autorizará al Operador a realizar su tendido de red en la infraestructura de Telefónica de España afectada y, por tanto, marca el inicio de la facturación de del servicio al operador, y el registro en los sistemas de Telefónica de España del estado “capacidad en reserva confirmada para el Operador”</w:t>
      </w:r>
    </w:p>
    <w:p w:rsidR="005E177F" w:rsidRPr="00434143" w:rsidRDefault="005E177F">
      <w:pPr>
        <w:autoSpaceDE w:val="0"/>
        <w:autoSpaceDN w:val="0"/>
        <w:adjustRightInd w:val="0"/>
        <w:jc w:val="both"/>
        <w:rPr>
          <w:rFonts w:ascii="Arial" w:hAnsi="Arial"/>
          <w:sz w:val="22"/>
          <w:szCs w:val="22"/>
        </w:rPr>
      </w:pPr>
    </w:p>
    <w:p w:rsidR="005E177F" w:rsidRPr="00434143" w:rsidRDefault="005E177F">
      <w:pPr>
        <w:autoSpaceDE w:val="0"/>
        <w:autoSpaceDN w:val="0"/>
        <w:adjustRightInd w:val="0"/>
        <w:jc w:val="both"/>
        <w:rPr>
          <w:rFonts w:ascii="Arial" w:hAnsi="Arial"/>
          <w:sz w:val="22"/>
          <w:szCs w:val="22"/>
        </w:rPr>
      </w:pPr>
      <w:r w:rsidRPr="00434143">
        <w:rPr>
          <w:rFonts w:ascii="Arial" w:hAnsi="Arial"/>
          <w:sz w:val="22"/>
          <w:szCs w:val="22"/>
        </w:rPr>
        <w:t xml:space="preserve">La facturación del servicio de uso compartido constará de los elementos indicados en el presente </w:t>
      </w:r>
      <w:r w:rsidR="005A191F">
        <w:rPr>
          <w:rFonts w:ascii="Arial" w:hAnsi="Arial"/>
          <w:sz w:val="22"/>
          <w:szCs w:val="22"/>
        </w:rPr>
        <w:t>documento</w:t>
      </w:r>
      <w:r w:rsidRPr="00434143">
        <w:rPr>
          <w:rFonts w:ascii="Arial" w:hAnsi="Arial"/>
          <w:sz w:val="22"/>
          <w:szCs w:val="22"/>
        </w:rPr>
        <w:t>.</w:t>
      </w:r>
    </w:p>
    <w:p w:rsidR="005E177F" w:rsidRPr="00434143" w:rsidRDefault="005E177F">
      <w:pPr>
        <w:autoSpaceDE w:val="0"/>
        <w:autoSpaceDN w:val="0"/>
        <w:adjustRightInd w:val="0"/>
        <w:jc w:val="both"/>
        <w:rPr>
          <w:rFonts w:ascii="Arial" w:hAnsi="Arial"/>
          <w:snapToGrid w:val="0"/>
          <w:sz w:val="22"/>
          <w:szCs w:val="22"/>
        </w:rPr>
      </w:pPr>
      <w:r w:rsidRPr="00434143">
        <w:rPr>
          <w:rFonts w:ascii="Arial" w:hAnsi="Arial"/>
          <w:sz w:val="22"/>
          <w:szCs w:val="22"/>
        </w:rPr>
        <w:t xml:space="preserve"> </w:t>
      </w:r>
    </w:p>
    <w:p w:rsidR="005E177F" w:rsidRPr="00434143" w:rsidRDefault="005E177F">
      <w:pPr>
        <w:pStyle w:val="Ttulo5"/>
        <w:rPr>
          <w:sz w:val="22"/>
          <w:szCs w:val="22"/>
        </w:rPr>
      </w:pPr>
      <w:r w:rsidRPr="00434143">
        <w:rPr>
          <w:sz w:val="22"/>
          <w:szCs w:val="22"/>
        </w:rPr>
        <w:t>Tipos de conceptos facturables</w:t>
      </w:r>
    </w:p>
    <w:p w:rsidR="005E177F" w:rsidRPr="00434143" w:rsidRDefault="00210239">
      <w:pPr>
        <w:spacing w:before="240" w:after="120"/>
        <w:jc w:val="both"/>
        <w:rPr>
          <w:rFonts w:ascii="Arial" w:hAnsi="Arial"/>
          <w:snapToGrid w:val="0"/>
          <w:sz w:val="22"/>
          <w:szCs w:val="22"/>
        </w:rPr>
      </w:pPr>
      <w:r>
        <w:rPr>
          <w:rFonts w:ascii="Arial" w:hAnsi="Arial"/>
          <w:b/>
          <w:i/>
          <w:snapToGrid w:val="0"/>
          <w:sz w:val="22"/>
          <w:szCs w:val="22"/>
        </w:rPr>
        <w:t xml:space="preserve">i. </w:t>
      </w:r>
      <w:r w:rsidR="005E177F" w:rsidRPr="00434143">
        <w:rPr>
          <w:rFonts w:ascii="Arial" w:hAnsi="Arial"/>
          <w:b/>
          <w:i/>
          <w:snapToGrid w:val="0"/>
          <w:sz w:val="22"/>
          <w:szCs w:val="22"/>
        </w:rPr>
        <w:t>Conceptos facturables aperiódicos</w:t>
      </w:r>
    </w:p>
    <w:p w:rsidR="005E177F" w:rsidRPr="00434143" w:rsidRDefault="005E177F" w:rsidP="0032416F">
      <w:pPr>
        <w:pStyle w:val="Textoindependiente3"/>
        <w:rPr>
          <w:snapToGrid w:val="0"/>
          <w:sz w:val="22"/>
          <w:szCs w:val="22"/>
        </w:rPr>
      </w:pPr>
      <w:r w:rsidRPr="00434143">
        <w:rPr>
          <w:snapToGrid w:val="0"/>
          <w:sz w:val="22"/>
          <w:szCs w:val="22"/>
        </w:rPr>
        <w:t>Incluyen los importes las cuotas aperiódicas que se pudieran derivar de la prestación de los servicios recogidos en el presente acuerdo</w:t>
      </w:r>
      <w:r w:rsidR="0032416F" w:rsidRPr="00434143">
        <w:rPr>
          <w:snapToGrid w:val="0"/>
          <w:sz w:val="22"/>
          <w:szCs w:val="22"/>
        </w:rPr>
        <w:t xml:space="preserve">, </w:t>
      </w:r>
      <w:r w:rsidR="0032416F" w:rsidRPr="00434143">
        <w:rPr>
          <w:rFonts w:cs="Arial"/>
          <w:snapToGrid w:val="0"/>
          <w:sz w:val="22"/>
          <w:szCs w:val="22"/>
        </w:rPr>
        <w:t>así como aquellos otros conceptos facturables que puedan tener naturaleza diversa (penalizaciones por incumplimiento de plazos en la provisión de servicios, penalizaciones por incidencia del servicio, etc.)</w:t>
      </w:r>
    </w:p>
    <w:p w:rsidR="005E177F" w:rsidRPr="00434143" w:rsidRDefault="005E177F">
      <w:pPr>
        <w:pStyle w:val="Textoindependiente3"/>
        <w:rPr>
          <w:snapToGrid w:val="0"/>
          <w:sz w:val="22"/>
          <w:szCs w:val="22"/>
        </w:rPr>
      </w:pPr>
    </w:p>
    <w:p w:rsidR="005E177F" w:rsidRPr="00434143" w:rsidRDefault="005E177F">
      <w:pPr>
        <w:pStyle w:val="Textoindependiente3"/>
        <w:rPr>
          <w:snapToGrid w:val="0"/>
          <w:sz w:val="22"/>
          <w:szCs w:val="22"/>
        </w:rPr>
      </w:pPr>
      <w:r w:rsidRPr="00434143">
        <w:rPr>
          <w:snapToGrid w:val="0"/>
          <w:sz w:val="22"/>
          <w:szCs w:val="22"/>
        </w:rPr>
        <w:t xml:space="preserve">En el caso que sea preciso Proyecto Técnico, el coste del mismo se incluirá en la factura  como concepto aperiódico. </w:t>
      </w:r>
    </w:p>
    <w:p w:rsidR="005E177F" w:rsidRPr="00434143" w:rsidRDefault="005E177F">
      <w:pPr>
        <w:autoSpaceDE w:val="0"/>
        <w:autoSpaceDN w:val="0"/>
        <w:adjustRightInd w:val="0"/>
        <w:jc w:val="both"/>
        <w:rPr>
          <w:rFonts w:ascii="Arial" w:hAnsi="Arial"/>
          <w:snapToGrid w:val="0"/>
          <w:sz w:val="22"/>
          <w:szCs w:val="22"/>
        </w:rPr>
      </w:pPr>
    </w:p>
    <w:p w:rsidR="005E177F" w:rsidRPr="00434143" w:rsidRDefault="005E177F">
      <w:pPr>
        <w:jc w:val="both"/>
        <w:rPr>
          <w:rFonts w:ascii="Arial" w:hAnsi="Arial"/>
          <w:snapToGrid w:val="0"/>
          <w:color w:val="FF6600"/>
          <w:sz w:val="22"/>
          <w:szCs w:val="22"/>
        </w:rPr>
      </w:pPr>
      <w:r w:rsidRPr="00434143">
        <w:rPr>
          <w:rFonts w:ascii="Arial" w:hAnsi="Arial"/>
          <w:snapToGrid w:val="0"/>
          <w:sz w:val="22"/>
          <w:szCs w:val="22"/>
        </w:rPr>
        <w:t xml:space="preserve">En el caso de que sea necesaria la realización de proyecto técnico, Telefónica de España podrá solicitar pagos parciales de hasta el </w:t>
      </w:r>
      <w:r w:rsidR="00C331AF" w:rsidRPr="00434143">
        <w:rPr>
          <w:rFonts w:ascii="Arial" w:hAnsi="Arial"/>
          <w:snapToGrid w:val="0"/>
          <w:sz w:val="22"/>
          <w:szCs w:val="22"/>
        </w:rPr>
        <w:t>20</w:t>
      </w:r>
      <w:r w:rsidRPr="00434143">
        <w:rPr>
          <w:rFonts w:ascii="Arial" w:hAnsi="Arial"/>
          <w:snapToGrid w:val="0"/>
          <w:sz w:val="22"/>
          <w:szCs w:val="22"/>
        </w:rPr>
        <w:t>% del importe total tras la admisión de la solicitud y el afianzamiento de las cantidades restantes hasta el momento de la entrega y facturación final.</w:t>
      </w:r>
    </w:p>
    <w:p w:rsidR="005E177F" w:rsidRPr="00434143" w:rsidRDefault="005E177F">
      <w:pPr>
        <w:jc w:val="both"/>
        <w:rPr>
          <w:rFonts w:ascii="Arial" w:hAnsi="Arial"/>
          <w:snapToGrid w:val="0"/>
          <w:sz w:val="22"/>
          <w:szCs w:val="22"/>
        </w:rPr>
      </w:pPr>
    </w:p>
    <w:p w:rsidR="0032416F" w:rsidRPr="00434143" w:rsidRDefault="0032416F" w:rsidP="0032416F">
      <w:pPr>
        <w:autoSpaceDE w:val="0"/>
        <w:autoSpaceDN w:val="0"/>
        <w:adjustRightInd w:val="0"/>
        <w:jc w:val="both"/>
        <w:rPr>
          <w:sz w:val="22"/>
          <w:szCs w:val="22"/>
        </w:rPr>
      </w:pPr>
      <w:r w:rsidRPr="00434143">
        <w:rPr>
          <w:rFonts w:ascii="Arial" w:hAnsi="Arial" w:cs="Arial"/>
          <w:sz w:val="22"/>
          <w:szCs w:val="22"/>
        </w:rPr>
        <w:t xml:space="preserve">Telefónica de España devolverá al Operador interesado el afianzamiento del pago del 80 % del precio estimado proporcional de realización del proyecto técnico transcurridos 15 días contados desde que tenga lugar el pago del precio total que le corresponda satisfacer al Operador o bien desde la anulación, en su caso, de la petición del servicio. </w:t>
      </w:r>
    </w:p>
    <w:p w:rsidR="0032416F" w:rsidRPr="00434143" w:rsidRDefault="0032416F" w:rsidP="0032416F">
      <w:pPr>
        <w:jc w:val="both"/>
        <w:rPr>
          <w:rFonts w:ascii="Arial" w:hAnsi="Arial"/>
          <w:snapToGrid w:val="0"/>
          <w:sz w:val="22"/>
          <w:szCs w:val="22"/>
        </w:rPr>
      </w:pPr>
    </w:p>
    <w:p w:rsidR="0032416F" w:rsidRPr="00434143" w:rsidRDefault="0032416F" w:rsidP="0032416F">
      <w:pPr>
        <w:jc w:val="both"/>
        <w:rPr>
          <w:snapToGrid w:val="0"/>
          <w:sz w:val="22"/>
          <w:szCs w:val="22"/>
        </w:rPr>
      </w:pPr>
      <w:r w:rsidRPr="00434143">
        <w:rPr>
          <w:rFonts w:ascii="Arial" w:hAnsi="Arial" w:cs="Arial"/>
          <w:snapToGrid w:val="0"/>
          <w:sz w:val="22"/>
          <w:szCs w:val="22"/>
        </w:rPr>
        <w:t xml:space="preserve">De conformidad con lo establecido en </w:t>
      </w:r>
      <w:smartTag w:uri="urn:schemas-microsoft-com:office:smarttags" w:element="PersonName">
        <w:smartTagPr>
          <w:attr w:name="ProductID" w:val="la Resoluci￳n"/>
        </w:smartTagPr>
        <w:r w:rsidRPr="00434143">
          <w:rPr>
            <w:rFonts w:ascii="Arial" w:hAnsi="Arial" w:cs="Arial"/>
            <w:snapToGrid w:val="0"/>
            <w:sz w:val="22"/>
            <w:szCs w:val="22"/>
          </w:rPr>
          <w:t>la Resolución</w:t>
        </w:r>
      </w:smartTag>
      <w:r w:rsidRPr="00434143">
        <w:rPr>
          <w:rFonts w:ascii="Arial" w:hAnsi="Arial" w:cs="Arial"/>
          <w:snapToGrid w:val="0"/>
          <w:sz w:val="22"/>
          <w:szCs w:val="22"/>
        </w:rPr>
        <w:t xml:space="preserve"> de </w:t>
      </w:r>
      <w:smartTag w:uri="urn:schemas-microsoft-com:office:smarttags" w:element="PersonName">
        <w:smartTagPr>
          <w:attr w:name="ProductID" w:val="la ￼￼￼￼￼￼￼￼Comisión"/>
        </w:smartTagPr>
        <w:r w:rsidRPr="00434143">
          <w:rPr>
            <w:rFonts w:ascii="Arial" w:hAnsi="Arial" w:cs="Arial"/>
            <w:snapToGrid w:val="0"/>
            <w:sz w:val="22"/>
            <w:szCs w:val="22"/>
          </w:rPr>
          <w:t>la Comisión</w:t>
        </w:r>
      </w:smartTag>
      <w:r w:rsidRPr="00434143">
        <w:rPr>
          <w:rFonts w:ascii="Arial" w:hAnsi="Arial" w:cs="Arial"/>
          <w:snapToGrid w:val="0"/>
          <w:sz w:val="22"/>
          <w:szCs w:val="22"/>
        </w:rPr>
        <w:t xml:space="preserve"> del Mercado de las Telecomunicaciones de 2 de julio de 2009 (MTZ 2008/120), la liquidación de penalizaciones se realizará de conformidad con el siguiente procedimiento</w:t>
      </w:r>
      <w:r w:rsidRPr="00434143">
        <w:rPr>
          <w:snapToGrid w:val="0"/>
          <w:sz w:val="22"/>
          <w:szCs w:val="22"/>
        </w:rPr>
        <w:t xml:space="preserve">: </w:t>
      </w:r>
    </w:p>
    <w:p w:rsidR="0032416F" w:rsidRPr="00434143" w:rsidRDefault="0032416F" w:rsidP="0032416F">
      <w:pPr>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1. Facturación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a) Conceptos liquidables.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La liquidación de las penalizaciones se realizará una vez aceptado el servicio o el franqueo de la incidencia.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Dicha liquidación se debe presentar con el desglose suficiente para identificar claramente el servicio afectado (número administrativo de la solicitud, central a la que corresponde el servicio afectado, etc…) y debe incluir las penalizaciones asociadas a servicios entregados en el ciclo de facturación correspondiente. En este sentido, cabe señalar que este procedimiento no está previsto para la liquidación de más de un ciclo de facturación.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b) Ciclos de facturación.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Los ciclos de facturación se cerrarán el último día de cada mes y la factura se emitirá los días 15 del mes siguiente (mes n+1), comprendiendo todo el ciclo anterior. Asimismo, entre la fecha de emisión y la fecha de vencimiento de la factura debe existir un margen de 8 días laborables.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2. Liquidación.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Comités de cierre de facturación o de consolidación</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Se crea un Comité de cierre de facturación o de consolidación. Estos Comités tendrán como objeto principal la resolución de las discrepancias que surjan en torno de la facturación y, en concreto, sobre las cantidades pendientes por penalizaciones.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(i) Telefónica deberá abonar las penalizaciones antes del vencimiento de la factura.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(ii) Podrá mostrar su disconformidad con la liquidación practicada en el plazo de 8 días laborables siguientes a su notificación.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Para ello, Telefónica podrá remitir, junto con la oposición, una liquidación alternativa de penalizaciones, mención expresa del método de cálculo utilizado, información de MARCO que acredite los días de retraso y cualquier otra información que apoye su liquidación. El operador alternativo dispondrá de un plazo de 8 días laborables para revisar la citada liquidación remitida por Telefónica junto con la documentación acreditativa.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Al término de dicho plazo, en el caso de que el operador se muestre conforme con la liquidación alternativa deberá notificar a Telefónica su aceptación para que esta última proceda al abono de la factura con carácter inmediato. En caso de que el operador se mostrase disconforme con la liquidación alternativa deberá ponerlo en conocimiento del Comité antes del término de dicho plazo que deberá pronunciarse en otro plazo de 5 días.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Transcurrido el plazo en el que el Comité se tiene que pronunciar sin que haya alcanzado un acuerdo o sin que exista pronunciamiento expreso, cualquiera de los dos operadores podrá solicitar la intervención de esta Comisión. </w:t>
      </w:r>
      <w:smartTag w:uri="urn:schemas-microsoft-com:office:smarttags" w:element="PersonName">
        <w:smartTagPr>
          <w:attr w:name="ProductID" w:val="la ￼￼￼￼￼￼￼￼Comisión"/>
        </w:smartTagPr>
        <w:r w:rsidRPr="00434143">
          <w:rPr>
            <w:rFonts w:ascii="Arial" w:hAnsi="Arial" w:cs="Arial"/>
            <w:snapToGrid w:val="0"/>
            <w:sz w:val="22"/>
            <w:szCs w:val="22"/>
          </w:rPr>
          <w:t>La Comisión</w:t>
        </w:r>
      </w:smartTag>
      <w:r w:rsidRPr="00434143">
        <w:rPr>
          <w:rFonts w:ascii="Arial" w:hAnsi="Arial" w:cs="Arial"/>
          <w:snapToGrid w:val="0"/>
          <w:sz w:val="22"/>
          <w:szCs w:val="22"/>
        </w:rPr>
        <w:t xml:space="preserve"> del Mercado de las Telecomunicaciones concretará los días de retraso incurridos y determinará con carácter ejecutivo la cantidad a satisfacer.</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Si el operador alternativo, transcurrido el plazo de 5 días laborables, no procediese ni a la aceptación expresa ni al rechazo de la liquidación alternativa, Telefónica deberá entender aceptada tácitamente dicha liquidación alternativa, esto es, por silencio positivo. En consecuencia, Telefónica deberá proceder al abono de dicha cantidad en un plazo máximo de 2 días laborables.</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Telefónica podrá mostrar su rechazo con la liquidación practicada por el operador alternativo instando directamente al Comité sin necesidad de practicar una liquidación alternativa. En este caso, el Comité dispondrá de un plazo de 10 días para emitir su decisión. Transcurrido dicho plazo sin que se adopte una decisión por parte del Comité o sin que lleguen a algún acuerdo, cualquiera de los dos operadores podrá acudir a la </w:t>
      </w:r>
      <w:r w:rsidR="00B623EC">
        <w:rPr>
          <w:rFonts w:ascii="Arial" w:hAnsi="Arial" w:cs="Arial"/>
          <w:snapToGrid w:val="0"/>
          <w:sz w:val="22"/>
          <w:szCs w:val="22"/>
        </w:rPr>
        <w:t>CNMC</w:t>
      </w:r>
      <w:r w:rsidRPr="00434143">
        <w:rPr>
          <w:rFonts w:ascii="Arial" w:hAnsi="Arial" w:cs="Arial"/>
          <w:snapToGrid w:val="0"/>
          <w:sz w:val="22"/>
          <w:szCs w:val="22"/>
        </w:rPr>
        <w:t xml:space="preserve"> en los términos anteriores. </w:t>
      </w:r>
    </w:p>
    <w:p w:rsidR="0032416F" w:rsidRPr="00434143" w:rsidRDefault="0032416F" w:rsidP="0032416F">
      <w:pPr>
        <w:ind w:left="360"/>
        <w:jc w:val="both"/>
        <w:rPr>
          <w:rFonts w:ascii="Arial" w:hAnsi="Arial" w:cs="Arial"/>
          <w:snapToGrid w:val="0"/>
          <w:sz w:val="22"/>
          <w:szCs w:val="22"/>
        </w:rPr>
      </w:pPr>
    </w:p>
    <w:p w:rsidR="0032416F" w:rsidRPr="00434143" w:rsidRDefault="0032416F" w:rsidP="0032416F">
      <w:pPr>
        <w:ind w:left="360"/>
        <w:jc w:val="both"/>
        <w:rPr>
          <w:rFonts w:ascii="Arial" w:hAnsi="Arial" w:cs="Arial"/>
          <w:snapToGrid w:val="0"/>
          <w:sz w:val="22"/>
          <w:szCs w:val="22"/>
        </w:rPr>
      </w:pPr>
      <w:r w:rsidRPr="00434143">
        <w:rPr>
          <w:rFonts w:ascii="Arial" w:hAnsi="Arial" w:cs="Arial"/>
          <w:snapToGrid w:val="0"/>
          <w:sz w:val="22"/>
          <w:szCs w:val="22"/>
        </w:rPr>
        <w:t xml:space="preserve">(iii) Transcurrido el plazo de 8 días laborables para la verificación de la liquidación por parte de Telefónica sin que ésta se pronuncie, el operador alternativo deberá entender su liquidación aceptada (silencio positivo). Esto significa que Telefónica deberá abonar el resultado de la liquidación en un plazo máximo de 2 días laborables.” </w:t>
      </w:r>
    </w:p>
    <w:p w:rsidR="0032416F" w:rsidRPr="00434143" w:rsidRDefault="0032416F" w:rsidP="0032416F">
      <w:pPr>
        <w:rPr>
          <w:rFonts w:ascii="Arial" w:hAnsi="Arial" w:cs="Arial"/>
          <w:sz w:val="22"/>
          <w:szCs w:val="22"/>
        </w:rPr>
      </w:pPr>
    </w:p>
    <w:p w:rsidR="0032416F" w:rsidRPr="00434143" w:rsidRDefault="0032416F">
      <w:pPr>
        <w:jc w:val="both"/>
        <w:rPr>
          <w:rFonts w:ascii="Arial" w:hAnsi="Arial"/>
          <w:snapToGrid w:val="0"/>
          <w:sz w:val="22"/>
          <w:szCs w:val="22"/>
        </w:rPr>
      </w:pPr>
      <w:r w:rsidRPr="00434143">
        <w:rPr>
          <w:rFonts w:ascii="Arial" w:hAnsi="Arial"/>
          <w:snapToGrid w:val="0"/>
          <w:sz w:val="22"/>
          <w:szCs w:val="22"/>
        </w:rPr>
        <w:t>De acuerdo con el procedimiento descrito, el operado alternativo será el sujeto activo del proceso de liquidación de penalizaciones al ser el emisor de la factura de penalizaciones, siguiendo el procedimiento establecido.</w:t>
      </w:r>
    </w:p>
    <w:p w:rsidR="003C03F1" w:rsidRPr="00210239" w:rsidRDefault="00210239" w:rsidP="00210239">
      <w:pPr>
        <w:spacing w:before="240" w:after="120"/>
        <w:jc w:val="both"/>
        <w:rPr>
          <w:rFonts w:ascii="Arial" w:hAnsi="Arial"/>
          <w:b/>
          <w:i/>
          <w:snapToGrid w:val="0"/>
          <w:sz w:val="22"/>
          <w:szCs w:val="22"/>
        </w:rPr>
      </w:pPr>
      <w:r>
        <w:rPr>
          <w:rFonts w:ascii="Arial" w:hAnsi="Arial"/>
          <w:b/>
          <w:i/>
          <w:snapToGrid w:val="0"/>
          <w:sz w:val="22"/>
          <w:szCs w:val="22"/>
        </w:rPr>
        <w:t xml:space="preserve">ii. </w:t>
      </w:r>
      <w:r w:rsidR="005E177F" w:rsidRPr="00434143">
        <w:rPr>
          <w:rFonts w:ascii="Arial" w:hAnsi="Arial"/>
          <w:b/>
          <w:i/>
          <w:snapToGrid w:val="0"/>
          <w:sz w:val="22"/>
          <w:szCs w:val="22"/>
        </w:rPr>
        <w:t>Conceptos facturables periódicos</w:t>
      </w:r>
    </w:p>
    <w:p w:rsidR="005E177F" w:rsidRPr="00434143" w:rsidRDefault="005E177F" w:rsidP="003C03F1">
      <w:pPr>
        <w:jc w:val="both"/>
        <w:rPr>
          <w:rFonts w:ascii="Arial" w:hAnsi="Arial"/>
          <w:snapToGrid w:val="0"/>
          <w:sz w:val="22"/>
          <w:szCs w:val="22"/>
        </w:rPr>
      </w:pPr>
      <w:r w:rsidRPr="00434143">
        <w:rPr>
          <w:rFonts w:ascii="Arial" w:hAnsi="Arial"/>
          <w:snapToGrid w:val="0"/>
          <w:sz w:val="22"/>
          <w:szCs w:val="22"/>
        </w:rPr>
        <w:t>Incluyen los importes recurrentes del servicio de uso compartido y todas aquellas otras cuotas periódicas que se pudieran derivar de la prestación de los servicios recogidos en el presente acuerdo.</w:t>
      </w:r>
    </w:p>
    <w:p w:rsidR="005E177F" w:rsidRPr="00434143" w:rsidRDefault="005E177F">
      <w:pPr>
        <w:jc w:val="both"/>
        <w:rPr>
          <w:rFonts w:ascii="Arial" w:hAnsi="Arial"/>
          <w:snapToGrid w:val="0"/>
          <w:sz w:val="22"/>
          <w:szCs w:val="22"/>
        </w:rPr>
      </w:pPr>
    </w:p>
    <w:p w:rsidR="005E177F" w:rsidRPr="00434143" w:rsidRDefault="005E177F">
      <w:pPr>
        <w:jc w:val="both"/>
        <w:rPr>
          <w:rFonts w:ascii="Arial" w:hAnsi="Arial"/>
          <w:snapToGrid w:val="0"/>
          <w:sz w:val="22"/>
          <w:szCs w:val="22"/>
        </w:rPr>
      </w:pPr>
      <w:r w:rsidRPr="00434143">
        <w:rPr>
          <w:rFonts w:ascii="Arial" w:hAnsi="Arial"/>
          <w:snapToGrid w:val="0"/>
          <w:sz w:val="22"/>
          <w:szCs w:val="22"/>
        </w:rPr>
        <w:t>Las cuotas recurrentes mensuales relativas a los meses de alta y de baja de un determinado servicio, serán prorrateadas de acuerdo al tiempo de disponibilidad del mismo.</w:t>
      </w:r>
    </w:p>
    <w:p w:rsidR="005E177F" w:rsidRPr="00210239" w:rsidRDefault="00210239" w:rsidP="003B7451">
      <w:pPr>
        <w:keepNext/>
        <w:spacing w:before="240" w:after="120"/>
        <w:jc w:val="both"/>
        <w:rPr>
          <w:rFonts w:ascii="Arial" w:hAnsi="Arial"/>
          <w:b/>
          <w:i/>
          <w:snapToGrid w:val="0"/>
          <w:sz w:val="22"/>
          <w:szCs w:val="22"/>
        </w:rPr>
      </w:pPr>
      <w:r>
        <w:rPr>
          <w:rFonts w:ascii="Arial" w:hAnsi="Arial"/>
          <w:b/>
          <w:i/>
          <w:snapToGrid w:val="0"/>
          <w:sz w:val="22"/>
          <w:szCs w:val="22"/>
        </w:rPr>
        <w:t xml:space="preserve">iii. </w:t>
      </w:r>
      <w:proofErr w:type="spellStart"/>
      <w:r w:rsidR="005E177F" w:rsidRPr="00434143">
        <w:rPr>
          <w:rFonts w:ascii="Arial" w:hAnsi="Arial"/>
          <w:b/>
          <w:i/>
          <w:snapToGrid w:val="0"/>
          <w:sz w:val="22"/>
          <w:szCs w:val="22"/>
        </w:rPr>
        <w:t>Retarificaciones</w:t>
      </w:r>
      <w:proofErr w:type="spellEnd"/>
    </w:p>
    <w:p w:rsidR="005E177F" w:rsidRPr="00FD229B" w:rsidRDefault="005E177F" w:rsidP="00FD229B">
      <w:pPr>
        <w:jc w:val="both"/>
        <w:rPr>
          <w:rFonts w:ascii="Arial" w:hAnsi="Arial"/>
          <w:snapToGrid w:val="0"/>
          <w:sz w:val="22"/>
          <w:szCs w:val="22"/>
        </w:rPr>
      </w:pPr>
      <w:r w:rsidRPr="00434143">
        <w:rPr>
          <w:rFonts w:ascii="Arial" w:hAnsi="Arial"/>
          <w:snapToGrid w:val="0"/>
          <w:sz w:val="22"/>
          <w:szCs w:val="22"/>
        </w:rPr>
        <w:t>En el caso de que fuera necesario realizar una regularización de importes por el motivo que fuera (como cambios en el precio de los servicios, etc.), y en función del acuerdo alcanzado entre los operadores, se emitirá una factura independiente que contenga aquellos importes resultantes de aplicar las tarifas acordadas con carácter retroactivo desde la fecha de aprobación o acuerdo de dichas tarifas. Si el importe resultante de la retarificación fuera favorable al operador contratante del servicio, el pago del mismo podrá efectuarse por medio de compensación de importes en las siguientes facturas.</w:t>
      </w:r>
    </w:p>
    <w:p w:rsidR="005E177F" w:rsidRPr="00434143" w:rsidRDefault="005E177F">
      <w:pPr>
        <w:jc w:val="both"/>
        <w:rPr>
          <w:sz w:val="22"/>
          <w:szCs w:val="22"/>
        </w:rPr>
      </w:pPr>
    </w:p>
    <w:p w:rsidR="005E177F" w:rsidRPr="00434143" w:rsidRDefault="005E177F">
      <w:pPr>
        <w:rPr>
          <w:sz w:val="22"/>
          <w:szCs w:val="22"/>
        </w:rPr>
      </w:pPr>
    </w:p>
    <w:sectPr w:rsidR="005E177F" w:rsidRPr="00434143" w:rsidSect="00EA603A">
      <w:headerReference w:type="default" r:id="rId22"/>
      <w:footerReference w:type="even" r:id="rId23"/>
      <w:footerReference w:type="default" r:id="rId2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43" w:rsidRDefault="00434143">
      <w:r>
        <w:separator/>
      </w:r>
    </w:p>
  </w:endnote>
  <w:endnote w:type="continuationSeparator" w:id="0">
    <w:p w:rsidR="00434143" w:rsidRDefault="0043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Default="00A65969">
    <w:pPr>
      <w:pStyle w:val="Piedepgina"/>
      <w:framePr w:wrap="around" w:vAnchor="text" w:hAnchor="margin" w:xAlign="right" w:y="1"/>
      <w:rPr>
        <w:rStyle w:val="Nmerodepgina"/>
      </w:rPr>
    </w:pPr>
    <w:r>
      <w:rPr>
        <w:rStyle w:val="Nmerodepgina"/>
      </w:rPr>
      <w:fldChar w:fldCharType="begin"/>
    </w:r>
    <w:r w:rsidR="00434143">
      <w:rPr>
        <w:rStyle w:val="Nmerodepgina"/>
      </w:rPr>
      <w:instrText xml:space="preserve">PAGE  </w:instrText>
    </w:r>
    <w:r>
      <w:rPr>
        <w:rStyle w:val="Nmerodepgina"/>
      </w:rPr>
      <w:fldChar w:fldCharType="end"/>
    </w:r>
  </w:p>
  <w:p w:rsidR="00434143" w:rsidRDefault="00434143">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Default="00434143">
    <w:pPr>
      <w:pStyle w:val="Piedepgina"/>
      <w:pBdr>
        <w:top w:val="single" w:sz="4" w:space="1" w:color="auto"/>
      </w:pBdr>
      <w:ind w:right="360"/>
    </w:pPr>
    <w:r>
      <w:rPr>
        <w:rFonts w:ascii="Arial" w:hAnsi="Arial" w:cs="Arial"/>
        <w:i/>
        <w:iCs/>
        <w:sz w:val="18"/>
      </w:rPr>
      <w:t xml:space="preserve"> Precios y Condiciones de Facturación</w:t>
    </w:r>
    <w:r>
      <w:rPr>
        <w:rFonts w:ascii="Arial" w:hAnsi="Arial" w:cs="Arial"/>
        <w:i/>
        <w:iCs/>
        <w:sz w:val="18"/>
      </w:rPr>
      <w:tab/>
    </w:r>
    <w:r>
      <w:rPr>
        <w:rFonts w:ascii="Arial" w:hAnsi="Arial" w:cs="Arial"/>
        <w:i/>
        <w:iCs/>
        <w:sz w:val="18"/>
      </w:rPr>
      <w:tab/>
      <w:t xml:space="preserve">Página </w:t>
    </w:r>
    <w:r w:rsidR="00A65969">
      <w:rPr>
        <w:rFonts w:ascii="Arial" w:hAnsi="Arial" w:cs="Arial"/>
        <w:i/>
        <w:iCs/>
        <w:sz w:val="18"/>
      </w:rPr>
      <w:fldChar w:fldCharType="begin"/>
    </w:r>
    <w:r>
      <w:rPr>
        <w:rFonts w:ascii="Arial" w:hAnsi="Arial" w:cs="Arial"/>
        <w:i/>
        <w:iCs/>
        <w:sz w:val="18"/>
      </w:rPr>
      <w:instrText xml:space="preserve"> PAGE </w:instrText>
    </w:r>
    <w:r w:rsidR="00A65969">
      <w:rPr>
        <w:rFonts w:ascii="Arial" w:hAnsi="Arial" w:cs="Arial"/>
        <w:i/>
        <w:iCs/>
        <w:sz w:val="18"/>
      </w:rPr>
      <w:fldChar w:fldCharType="separate"/>
    </w:r>
    <w:r w:rsidR="00DF59EA">
      <w:rPr>
        <w:rFonts w:ascii="Arial" w:hAnsi="Arial" w:cs="Arial"/>
        <w:i/>
        <w:iCs/>
        <w:sz w:val="18"/>
      </w:rPr>
      <w:t>4</w:t>
    </w:r>
    <w:r w:rsidR="00A65969">
      <w:rPr>
        <w:rFonts w:ascii="Arial" w:hAnsi="Arial" w:cs="Arial"/>
        <w:i/>
        <w:iCs/>
        <w:sz w:val="18"/>
      </w:rPr>
      <w:fldChar w:fldCharType="end"/>
    </w:r>
    <w:r>
      <w:rPr>
        <w:rFonts w:ascii="Arial" w:hAnsi="Arial" w:cs="Arial"/>
        <w:i/>
        <w:iCs/>
        <w:sz w:val="18"/>
      </w:rPr>
      <w:t xml:space="preserve"> de </w:t>
    </w:r>
    <w:r w:rsidR="00A65969">
      <w:rPr>
        <w:rFonts w:ascii="Arial" w:hAnsi="Arial" w:cs="Arial"/>
        <w:i/>
        <w:iCs/>
        <w:sz w:val="18"/>
      </w:rPr>
      <w:fldChar w:fldCharType="begin"/>
    </w:r>
    <w:r>
      <w:rPr>
        <w:rFonts w:ascii="Arial" w:hAnsi="Arial" w:cs="Arial"/>
        <w:i/>
        <w:iCs/>
        <w:sz w:val="18"/>
      </w:rPr>
      <w:instrText xml:space="preserve"> NUMPAGES </w:instrText>
    </w:r>
    <w:r w:rsidR="00A65969">
      <w:rPr>
        <w:rFonts w:ascii="Arial" w:hAnsi="Arial" w:cs="Arial"/>
        <w:i/>
        <w:iCs/>
        <w:sz w:val="18"/>
      </w:rPr>
      <w:fldChar w:fldCharType="separate"/>
    </w:r>
    <w:r w:rsidR="00DF59EA">
      <w:rPr>
        <w:rFonts w:ascii="Arial" w:hAnsi="Arial" w:cs="Arial"/>
        <w:i/>
        <w:iCs/>
        <w:sz w:val="18"/>
      </w:rPr>
      <w:t>11</w:t>
    </w:r>
    <w:r w:rsidR="00A65969">
      <w:rPr>
        <w:rFonts w:ascii="Arial" w:hAnsi="Arial" w:cs="Arial"/>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43" w:rsidRDefault="00434143">
      <w:r>
        <w:separator/>
      </w:r>
    </w:p>
  </w:footnote>
  <w:footnote w:type="continuationSeparator" w:id="0">
    <w:p w:rsidR="00434143" w:rsidRDefault="0043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Default="00434143">
    <w:pPr>
      <w:pStyle w:val="Textoindependiente2"/>
      <w:jc w:val="center"/>
      <w:rPr>
        <w:b/>
        <w:bCs/>
        <w:color w:val="C0C0C0"/>
        <w:sz w:val="24"/>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43" w:rsidRPr="009A0BEF" w:rsidRDefault="00434143">
    <w:pPr>
      <w:pStyle w:val="Textoindependiente2"/>
      <w:pBdr>
        <w:bottom w:val="single" w:sz="4" w:space="1" w:color="auto"/>
      </w:pBdr>
      <w:jc w:val="center"/>
      <w:rPr>
        <w:rFonts w:ascii="Arial Narrow" w:hAnsi="Arial Narrow"/>
        <w:b/>
        <w:bCs/>
        <w:color w:val="C0C0C0"/>
        <w:sz w:val="18"/>
        <w:szCs w:val="18"/>
        <w:u w:val="single"/>
      </w:rPr>
    </w:pPr>
    <w:r w:rsidRPr="009A0BEF">
      <w:rPr>
        <w:rFonts w:ascii="Arial Narrow" w:hAnsi="Arial Narrow"/>
        <w:sz w:val="18"/>
        <w:szCs w:val="18"/>
        <w:lang w:val="es-ES_tradnl"/>
      </w:rPr>
      <w:t>OFERTA DE REFERENCIA DE SERVICIOS MAYORISTAS DE ACCESO A INFRAESTRUCTURAS DE OBRA CIVIL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9F8D0FC"/>
    <w:lvl w:ilvl="0">
      <w:start w:val="1"/>
      <w:numFmt w:val="decimal"/>
      <w:lvlText w:val="%1."/>
      <w:lvlJc w:val="left"/>
      <w:pPr>
        <w:tabs>
          <w:tab w:val="num" w:pos="1492"/>
        </w:tabs>
        <w:ind w:left="1492" w:hanging="360"/>
      </w:pPr>
    </w:lvl>
  </w:abstractNum>
  <w:abstractNum w:abstractNumId="1">
    <w:nsid w:val="FFFFFF7D"/>
    <w:multiLevelType w:val="singleLevel"/>
    <w:tmpl w:val="47946F28"/>
    <w:lvl w:ilvl="0">
      <w:start w:val="1"/>
      <w:numFmt w:val="decimal"/>
      <w:lvlText w:val="%1."/>
      <w:lvlJc w:val="left"/>
      <w:pPr>
        <w:tabs>
          <w:tab w:val="num" w:pos="1209"/>
        </w:tabs>
        <w:ind w:left="1209" w:hanging="360"/>
      </w:pPr>
    </w:lvl>
  </w:abstractNum>
  <w:abstractNum w:abstractNumId="2">
    <w:nsid w:val="FFFFFF7E"/>
    <w:multiLevelType w:val="singleLevel"/>
    <w:tmpl w:val="366AEA3A"/>
    <w:lvl w:ilvl="0">
      <w:start w:val="1"/>
      <w:numFmt w:val="decimal"/>
      <w:lvlText w:val="%1."/>
      <w:lvlJc w:val="left"/>
      <w:pPr>
        <w:tabs>
          <w:tab w:val="num" w:pos="926"/>
        </w:tabs>
        <w:ind w:left="926" w:hanging="360"/>
      </w:pPr>
    </w:lvl>
  </w:abstractNum>
  <w:abstractNum w:abstractNumId="3">
    <w:nsid w:val="FFFFFF7F"/>
    <w:multiLevelType w:val="singleLevel"/>
    <w:tmpl w:val="9702D5D0"/>
    <w:lvl w:ilvl="0">
      <w:start w:val="1"/>
      <w:numFmt w:val="decimal"/>
      <w:lvlText w:val="%1."/>
      <w:lvlJc w:val="left"/>
      <w:pPr>
        <w:tabs>
          <w:tab w:val="num" w:pos="643"/>
        </w:tabs>
        <w:ind w:left="643" w:hanging="360"/>
      </w:pPr>
    </w:lvl>
  </w:abstractNum>
  <w:abstractNum w:abstractNumId="4">
    <w:nsid w:val="FFFFFF80"/>
    <w:multiLevelType w:val="singleLevel"/>
    <w:tmpl w:val="1B003A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4304F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41E0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14AC5B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7A2D20"/>
    <w:lvl w:ilvl="0">
      <w:start w:val="1"/>
      <w:numFmt w:val="decimal"/>
      <w:lvlText w:val="%1."/>
      <w:lvlJc w:val="left"/>
      <w:pPr>
        <w:tabs>
          <w:tab w:val="num" w:pos="360"/>
        </w:tabs>
        <w:ind w:left="360" w:hanging="360"/>
      </w:pPr>
    </w:lvl>
  </w:abstractNum>
  <w:abstractNum w:abstractNumId="9">
    <w:nsid w:val="FFFFFF89"/>
    <w:multiLevelType w:val="singleLevel"/>
    <w:tmpl w:val="CDACFDC4"/>
    <w:lvl w:ilvl="0">
      <w:start w:val="1"/>
      <w:numFmt w:val="bullet"/>
      <w:lvlText w:val=""/>
      <w:lvlJc w:val="left"/>
      <w:pPr>
        <w:tabs>
          <w:tab w:val="num" w:pos="360"/>
        </w:tabs>
        <w:ind w:left="360" w:hanging="360"/>
      </w:pPr>
      <w:rPr>
        <w:rFonts w:ascii="Symbol" w:hAnsi="Symbol" w:hint="default"/>
      </w:rPr>
    </w:lvl>
  </w:abstractNum>
  <w:abstractNum w:abstractNumId="10">
    <w:nsid w:val="010E18B6"/>
    <w:multiLevelType w:val="hybridMultilevel"/>
    <w:tmpl w:val="51CEC138"/>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055F4DA3"/>
    <w:multiLevelType w:val="hybridMultilevel"/>
    <w:tmpl w:val="ADC02960"/>
    <w:lvl w:ilvl="0" w:tplc="0C0A000F">
      <w:start w:val="1"/>
      <w:numFmt w:val="decimal"/>
      <w:lvlText w:val="%1."/>
      <w:lvlJc w:val="left"/>
      <w:pPr>
        <w:tabs>
          <w:tab w:val="num" w:pos="1776"/>
        </w:tabs>
        <w:ind w:left="1776" w:hanging="360"/>
      </w:pPr>
    </w:lvl>
    <w:lvl w:ilvl="1" w:tplc="0C0A000F">
      <w:start w:val="1"/>
      <w:numFmt w:val="decimal"/>
      <w:lvlText w:val="%2."/>
      <w:lvlJc w:val="left"/>
      <w:pPr>
        <w:tabs>
          <w:tab w:val="num" w:pos="1776"/>
        </w:tabs>
        <w:ind w:left="1776" w:hanging="360"/>
      </w:pPr>
    </w:lvl>
    <w:lvl w:ilvl="2" w:tplc="0C0A0005">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12">
    <w:nsid w:val="111B5F64"/>
    <w:multiLevelType w:val="hybridMultilevel"/>
    <w:tmpl w:val="6EB8225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1173246F"/>
    <w:multiLevelType w:val="hybridMultilevel"/>
    <w:tmpl w:val="DA662C22"/>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117906EF"/>
    <w:multiLevelType w:val="hybridMultilevel"/>
    <w:tmpl w:val="6DC6C2EE"/>
    <w:lvl w:ilvl="0" w:tplc="7D28E11A">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149F51AB"/>
    <w:multiLevelType w:val="hybridMultilevel"/>
    <w:tmpl w:val="92123CC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1BF95B04"/>
    <w:multiLevelType w:val="hybridMultilevel"/>
    <w:tmpl w:val="FD4AB044"/>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1FA82F5B"/>
    <w:multiLevelType w:val="singleLevel"/>
    <w:tmpl w:val="9B28C304"/>
    <w:lvl w:ilvl="0">
      <w:start w:val="1"/>
      <w:numFmt w:val="bullet"/>
      <w:lvlText w:val=""/>
      <w:lvlJc w:val="left"/>
      <w:pPr>
        <w:tabs>
          <w:tab w:val="num" w:pos="360"/>
        </w:tabs>
        <w:ind w:left="360" w:hanging="360"/>
      </w:pPr>
      <w:rPr>
        <w:rFonts w:ascii="Symbol" w:hAnsi="Symbol" w:hint="default"/>
      </w:rPr>
    </w:lvl>
  </w:abstractNum>
  <w:abstractNum w:abstractNumId="18">
    <w:nsid w:val="25CA7647"/>
    <w:multiLevelType w:val="multilevel"/>
    <w:tmpl w:val="8286B942"/>
    <w:lvl w:ilvl="0">
      <w:start w:val="1"/>
      <w:numFmt w:val="decimal"/>
      <w:pStyle w:val="Ttulo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2E634078"/>
    <w:multiLevelType w:val="hybridMultilevel"/>
    <w:tmpl w:val="1D12A290"/>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0F85D3A"/>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32E402AA"/>
    <w:multiLevelType w:val="hybridMultilevel"/>
    <w:tmpl w:val="B5C86D0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37DA61F3"/>
    <w:multiLevelType w:val="hybridMultilevel"/>
    <w:tmpl w:val="F6DAA9A2"/>
    <w:lvl w:ilvl="0" w:tplc="7D28E11A">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083107D"/>
    <w:multiLevelType w:val="hybridMultilevel"/>
    <w:tmpl w:val="7C4863BA"/>
    <w:lvl w:ilvl="0" w:tplc="8A429514">
      <w:start w:val="1"/>
      <w:numFmt w:val="bullet"/>
      <w:lvlText w:val="-"/>
      <w:lvlJc w:val="left"/>
      <w:pPr>
        <w:tabs>
          <w:tab w:val="num" w:pos="1068"/>
        </w:tabs>
        <w:ind w:left="1068" w:hanging="360"/>
      </w:pPr>
      <w:rPr>
        <w:rFonts w:ascii="Times New Roman" w:hAnsi="Times New Roman" w:cs="Times New Roman" w:hint="default"/>
      </w:rPr>
    </w:lvl>
    <w:lvl w:ilvl="1" w:tplc="0C0A0003">
      <w:start w:val="1"/>
      <w:numFmt w:val="bullet"/>
      <w:lvlText w:val="o"/>
      <w:lvlJc w:val="left"/>
      <w:pPr>
        <w:tabs>
          <w:tab w:val="num" w:pos="708"/>
        </w:tabs>
        <w:ind w:left="708" w:hanging="360"/>
      </w:pPr>
      <w:rPr>
        <w:rFonts w:ascii="Courier New" w:hAnsi="Courier New" w:hint="default"/>
      </w:rPr>
    </w:lvl>
    <w:lvl w:ilvl="2" w:tplc="0C0A0005" w:tentative="1">
      <w:start w:val="1"/>
      <w:numFmt w:val="bullet"/>
      <w:lvlText w:val=""/>
      <w:lvlJc w:val="left"/>
      <w:pPr>
        <w:tabs>
          <w:tab w:val="num" w:pos="1428"/>
        </w:tabs>
        <w:ind w:left="1428" w:hanging="360"/>
      </w:pPr>
      <w:rPr>
        <w:rFonts w:ascii="Wingdings" w:hAnsi="Wingdings" w:hint="default"/>
      </w:rPr>
    </w:lvl>
    <w:lvl w:ilvl="3" w:tplc="0C0A0001" w:tentative="1">
      <w:start w:val="1"/>
      <w:numFmt w:val="bullet"/>
      <w:lvlText w:val=""/>
      <w:lvlJc w:val="left"/>
      <w:pPr>
        <w:tabs>
          <w:tab w:val="num" w:pos="2148"/>
        </w:tabs>
        <w:ind w:left="2148" w:hanging="360"/>
      </w:pPr>
      <w:rPr>
        <w:rFonts w:ascii="Symbol" w:hAnsi="Symbol" w:hint="default"/>
      </w:rPr>
    </w:lvl>
    <w:lvl w:ilvl="4" w:tplc="0C0A0003" w:tentative="1">
      <w:start w:val="1"/>
      <w:numFmt w:val="bullet"/>
      <w:lvlText w:val="o"/>
      <w:lvlJc w:val="left"/>
      <w:pPr>
        <w:tabs>
          <w:tab w:val="num" w:pos="2868"/>
        </w:tabs>
        <w:ind w:left="2868" w:hanging="360"/>
      </w:pPr>
      <w:rPr>
        <w:rFonts w:ascii="Courier New" w:hAnsi="Courier New" w:hint="default"/>
      </w:rPr>
    </w:lvl>
    <w:lvl w:ilvl="5" w:tplc="0C0A0005" w:tentative="1">
      <w:start w:val="1"/>
      <w:numFmt w:val="bullet"/>
      <w:lvlText w:val=""/>
      <w:lvlJc w:val="left"/>
      <w:pPr>
        <w:tabs>
          <w:tab w:val="num" w:pos="3588"/>
        </w:tabs>
        <w:ind w:left="3588" w:hanging="360"/>
      </w:pPr>
      <w:rPr>
        <w:rFonts w:ascii="Wingdings" w:hAnsi="Wingdings" w:hint="default"/>
      </w:rPr>
    </w:lvl>
    <w:lvl w:ilvl="6" w:tplc="0C0A0001" w:tentative="1">
      <w:start w:val="1"/>
      <w:numFmt w:val="bullet"/>
      <w:lvlText w:val=""/>
      <w:lvlJc w:val="left"/>
      <w:pPr>
        <w:tabs>
          <w:tab w:val="num" w:pos="4308"/>
        </w:tabs>
        <w:ind w:left="4308" w:hanging="360"/>
      </w:pPr>
      <w:rPr>
        <w:rFonts w:ascii="Symbol" w:hAnsi="Symbol" w:hint="default"/>
      </w:rPr>
    </w:lvl>
    <w:lvl w:ilvl="7" w:tplc="0C0A0003" w:tentative="1">
      <w:start w:val="1"/>
      <w:numFmt w:val="bullet"/>
      <w:lvlText w:val="o"/>
      <w:lvlJc w:val="left"/>
      <w:pPr>
        <w:tabs>
          <w:tab w:val="num" w:pos="5028"/>
        </w:tabs>
        <w:ind w:left="5028" w:hanging="360"/>
      </w:pPr>
      <w:rPr>
        <w:rFonts w:ascii="Courier New" w:hAnsi="Courier New" w:hint="default"/>
      </w:rPr>
    </w:lvl>
    <w:lvl w:ilvl="8" w:tplc="0C0A0005" w:tentative="1">
      <w:start w:val="1"/>
      <w:numFmt w:val="bullet"/>
      <w:lvlText w:val=""/>
      <w:lvlJc w:val="left"/>
      <w:pPr>
        <w:tabs>
          <w:tab w:val="num" w:pos="5748"/>
        </w:tabs>
        <w:ind w:left="5748" w:hanging="360"/>
      </w:pPr>
      <w:rPr>
        <w:rFonts w:ascii="Wingdings" w:hAnsi="Wingdings" w:hint="default"/>
      </w:rPr>
    </w:lvl>
  </w:abstractNum>
  <w:abstractNum w:abstractNumId="24">
    <w:nsid w:val="49D11BD6"/>
    <w:multiLevelType w:val="hybridMultilevel"/>
    <w:tmpl w:val="4E463192"/>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B217E49"/>
    <w:multiLevelType w:val="hybridMultilevel"/>
    <w:tmpl w:val="17E63942"/>
    <w:lvl w:ilvl="0" w:tplc="7D28E11A">
      <w:start w:val="1"/>
      <w:numFmt w:val="bullet"/>
      <w:lvlText w:val=""/>
      <w:lvlJc w:val="left"/>
      <w:pPr>
        <w:tabs>
          <w:tab w:val="num" w:pos="2508"/>
        </w:tabs>
        <w:ind w:left="2508" w:hanging="360"/>
      </w:pPr>
      <w:rPr>
        <w:rFonts w:ascii="Wingdings" w:hAnsi="Wingdings" w:hint="default"/>
      </w:rPr>
    </w:lvl>
    <w:lvl w:ilvl="1" w:tplc="0C0A0003">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6">
    <w:nsid w:val="53716242"/>
    <w:multiLevelType w:val="multilevel"/>
    <w:tmpl w:val="2B585C0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3F75F48"/>
    <w:multiLevelType w:val="singleLevel"/>
    <w:tmpl w:val="9B28C304"/>
    <w:lvl w:ilvl="0">
      <w:start w:val="1"/>
      <w:numFmt w:val="bullet"/>
      <w:lvlText w:val=""/>
      <w:lvlJc w:val="left"/>
      <w:pPr>
        <w:tabs>
          <w:tab w:val="num" w:pos="360"/>
        </w:tabs>
        <w:ind w:left="360" w:hanging="360"/>
      </w:pPr>
      <w:rPr>
        <w:rFonts w:ascii="Symbol" w:hAnsi="Symbol" w:hint="default"/>
      </w:rPr>
    </w:lvl>
  </w:abstractNum>
  <w:abstractNum w:abstractNumId="28">
    <w:nsid w:val="5C7D632F"/>
    <w:multiLevelType w:val="hybridMultilevel"/>
    <w:tmpl w:val="ADC02960"/>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61263A9E"/>
    <w:multiLevelType w:val="hybridMultilevel"/>
    <w:tmpl w:val="AF7490E8"/>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8A429514">
      <w:start w:val="1"/>
      <w:numFmt w:val="bullet"/>
      <w:lvlText w:val="-"/>
      <w:lvlJc w:val="left"/>
      <w:pPr>
        <w:tabs>
          <w:tab w:val="num" w:pos="1800"/>
        </w:tabs>
        <w:ind w:left="1800" w:hanging="360"/>
      </w:pPr>
      <w:rPr>
        <w:rFonts w:ascii="Times New Roman" w:hAnsi="Times New Roman" w:cs="Times New Roman"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0">
    <w:nsid w:val="64491F9A"/>
    <w:multiLevelType w:val="multilevel"/>
    <w:tmpl w:val="1932EB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84A3304"/>
    <w:multiLevelType w:val="hybridMultilevel"/>
    <w:tmpl w:val="2DC07DFA"/>
    <w:lvl w:ilvl="0" w:tplc="F6527388">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6AEA628F"/>
    <w:multiLevelType w:val="hybridMultilevel"/>
    <w:tmpl w:val="BBBC9B38"/>
    <w:lvl w:ilvl="0" w:tplc="82F20DDA">
      <w:numFmt w:val="bullet"/>
      <w:lvlText w:val="-"/>
      <w:lvlJc w:val="left"/>
      <w:pPr>
        <w:ind w:left="1428" w:hanging="360"/>
      </w:pPr>
      <w:rPr>
        <w:rFonts w:ascii="Times New Roman" w:eastAsia="Times New Roman" w:hAnsi="Times New Roman"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3">
    <w:nsid w:val="70D86F91"/>
    <w:multiLevelType w:val="hybridMultilevel"/>
    <w:tmpl w:val="AF7490E8"/>
    <w:lvl w:ilvl="0" w:tplc="82F20DD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4">
    <w:nsid w:val="782D1CFF"/>
    <w:multiLevelType w:val="hybridMultilevel"/>
    <w:tmpl w:val="3CD06B98"/>
    <w:lvl w:ilvl="0" w:tplc="651A3650">
      <w:start w:val="1"/>
      <w:numFmt w:val="lowerRoman"/>
      <w:lvlText w:val="%1."/>
      <w:lvlJc w:val="left"/>
      <w:pPr>
        <w:tabs>
          <w:tab w:val="num" w:pos="1068"/>
        </w:tabs>
        <w:ind w:left="1068" w:hanging="360"/>
      </w:pPr>
      <w:rPr>
        <w:rFont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5">
    <w:nsid w:val="78830B70"/>
    <w:multiLevelType w:val="hybridMultilevel"/>
    <w:tmpl w:val="0F28B676"/>
    <w:lvl w:ilvl="0" w:tplc="7D28E11A">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7E99071C"/>
    <w:multiLevelType w:val="hybridMultilevel"/>
    <w:tmpl w:val="AF96801A"/>
    <w:lvl w:ilvl="0" w:tplc="82F20DDA">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33"/>
  </w:num>
  <w:num w:numId="4">
    <w:abstractNumId w:val="12"/>
  </w:num>
  <w:num w:numId="5">
    <w:abstractNumId w:val="28"/>
  </w:num>
  <w:num w:numId="6">
    <w:abstractNumId w:val="11"/>
  </w:num>
  <w:num w:numId="7">
    <w:abstractNumId w:val="20"/>
  </w:num>
  <w:num w:numId="8">
    <w:abstractNumId w:val="18"/>
  </w:num>
  <w:num w:numId="9">
    <w:abstractNumId w:val="19"/>
  </w:num>
  <w:num w:numId="10">
    <w:abstractNumId w:val="10"/>
  </w:num>
  <w:num w:numId="11">
    <w:abstractNumId w:val="16"/>
  </w:num>
  <w:num w:numId="12">
    <w:abstractNumId w:val="24"/>
  </w:num>
  <w:num w:numId="13">
    <w:abstractNumId w:val="13"/>
  </w:num>
  <w:num w:numId="14">
    <w:abstractNumId w:val="29"/>
  </w:num>
  <w:num w:numId="15">
    <w:abstractNumId w:val="23"/>
  </w:num>
  <w:num w:numId="16">
    <w:abstractNumId w:val="21"/>
  </w:num>
  <w:num w:numId="17">
    <w:abstractNumId w:val="27"/>
  </w:num>
  <w:num w:numId="18">
    <w:abstractNumId w:val="17"/>
  </w:num>
  <w:num w:numId="19">
    <w:abstractNumId w:val="15"/>
  </w:num>
  <w:num w:numId="20">
    <w:abstractNumId w:val="26"/>
  </w:num>
  <w:num w:numId="21">
    <w:abstractNumId w:val="35"/>
  </w:num>
  <w:num w:numId="22">
    <w:abstractNumId w:val="22"/>
  </w:num>
  <w:num w:numId="23">
    <w:abstractNumId w:val="14"/>
  </w:num>
  <w:num w:numId="24">
    <w:abstractNumId w:val="25"/>
  </w:num>
  <w:num w:numId="25">
    <w:abstractNumId w:val="32"/>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34"/>
  </w:num>
  <w:num w:numId="37">
    <w:abstractNumId w:val="30"/>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61A87"/>
    <w:rsid w:val="0000762E"/>
    <w:rsid w:val="000174FB"/>
    <w:rsid w:val="00062DE7"/>
    <w:rsid w:val="000D13AB"/>
    <w:rsid w:val="00101197"/>
    <w:rsid w:val="0011474E"/>
    <w:rsid w:val="00144104"/>
    <w:rsid w:val="00156544"/>
    <w:rsid w:val="00163B4D"/>
    <w:rsid w:val="001A5C8A"/>
    <w:rsid w:val="00210239"/>
    <w:rsid w:val="00222B50"/>
    <w:rsid w:val="00245910"/>
    <w:rsid w:val="002739FD"/>
    <w:rsid w:val="002742E9"/>
    <w:rsid w:val="002A054C"/>
    <w:rsid w:val="002D1D1B"/>
    <w:rsid w:val="002E1267"/>
    <w:rsid w:val="00321237"/>
    <w:rsid w:val="0032416F"/>
    <w:rsid w:val="00347E63"/>
    <w:rsid w:val="0036074B"/>
    <w:rsid w:val="003B7451"/>
    <w:rsid w:val="003C03F1"/>
    <w:rsid w:val="003E0D5B"/>
    <w:rsid w:val="003E640C"/>
    <w:rsid w:val="00433A0E"/>
    <w:rsid w:val="00434143"/>
    <w:rsid w:val="00456376"/>
    <w:rsid w:val="0047591A"/>
    <w:rsid w:val="004F6E9C"/>
    <w:rsid w:val="00510B2E"/>
    <w:rsid w:val="0055742E"/>
    <w:rsid w:val="00561A87"/>
    <w:rsid w:val="0057341C"/>
    <w:rsid w:val="005A191F"/>
    <w:rsid w:val="005A58FA"/>
    <w:rsid w:val="005E177F"/>
    <w:rsid w:val="006302D7"/>
    <w:rsid w:val="00631485"/>
    <w:rsid w:val="00657BEA"/>
    <w:rsid w:val="006906D8"/>
    <w:rsid w:val="006A5F3F"/>
    <w:rsid w:val="007D01DB"/>
    <w:rsid w:val="00802BE3"/>
    <w:rsid w:val="00805639"/>
    <w:rsid w:val="008D5A42"/>
    <w:rsid w:val="009079E0"/>
    <w:rsid w:val="009133C7"/>
    <w:rsid w:val="0092476B"/>
    <w:rsid w:val="00966A34"/>
    <w:rsid w:val="009A0BEF"/>
    <w:rsid w:val="009D3293"/>
    <w:rsid w:val="009F1A27"/>
    <w:rsid w:val="00A015A8"/>
    <w:rsid w:val="00A34BF2"/>
    <w:rsid w:val="00A50D17"/>
    <w:rsid w:val="00A63635"/>
    <w:rsid w:val="00A65969"/>
    <w:rsid w:val="00A772F8"/>
    <w:rsid w:val="00AC1D90"/>
    <w:rsid w:val="00B02B6B"/>
    <w:rsid w:val="00B340F9"/>
    <w:rsid w:val="00B6169D"/>
    <w:rsid w:val="00B623EC"/>
    <w:rsid w:val="00B81C69"/>
    <w:rsid w:val="00C331AF"/>
    <w:rsid w:val="00C50936"/>
    <w:rsid w:val="00CA7B24"/>
    <w:rsid w:val="00D36DB6"/>
    <w:rsid w:val="00DB14C8"/>
    <w:rsid w:val="00DC76F3"/>
    <w:rsid w:val="00DD7D52"/>
    <w:rsid w:val="00DE356F"/>
    <w:rsid w:val="00DF59EA"/>
    <w:rsid w:val="00E171AD"/>
    <w:rsid w:val="00E55268"/>
    <w:rsid w:val="00E91828"/>
    <w:rsid w:val="00E92DE4"/>
    <w:rsid w:val="00EA603A"/>
    <w:rsid w:val="00EB5A9F"/>
    <w:rsid w:val="00EE42A3"/>
    <w:rsid w:val="00F4632A"/>
    <w:rsid w:val="00F9126E"/>
    <w:rsid w:val="00FC3BE2"/>
    <w:rsid w:val="00FD22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03A"/>
    <w:rPr>
      <w:sz w:val="24"/>
      <w:szCs w:val="24"/>
    </w:rPr>
  </w:style>
  <w:style w:type="paragraph" w:styleId="Ttulo1">
    <w:name w:val="heading 1"/>
    <w:basedOn w:val="Normal"/>
    <w:next w:val="Normal"/>
    <w:link w:val="Ttulo1Car"/>
    <w:uiPriority w:val="99"/>
    <w:qFormat/>
    <w:rsid w:val="00FD229B"/>
    <w:pPr>
      <w:keepNext/>
      <w:keepLines/>
      <w:widowControl w:val="0"/>
      <w:numPr>
        <w:numId w:val="8"/>
      </w:numPr>
      <w:suppressAutoHyphens/>
      <w:spacing w:before="240" w:after="240"/>
      <w:ind w:left="357" w:hanging="357"/>
      <w:jc w:val="both"/>
      <w:outlineLvl w:val="0"/>
    </w:pPr>
    <w:rPr>
      <w:rFonts w:ascii="Arial" w:hAnsi="Arial"/>
      <w:b/>
      <w:caps/>
      <w:noProof/>
      <w:color w:val="142C90"/>
      <w:kern w:val="28"/>
      <w:szCs w:val="20"/>
      <w:lang w:val="es-ES_tradnl"/>
    </w:rPr>
  </w:style>
  <w:style w:type="paragraph" w:styleId="Ttulo4">
    <w:name w:val="heading 4"/>
    <w:basedOn w:val="Normal"/>
    <w:next w:val="Normal"/>
    <w:qFormat/>
    <w:rsid w:val="00EA603A"/>
    <w:pPr>
      <w:keepNext/>
      <w:spacing w:before="240" w:after="60"/>
      <w:outlineLvl w:val="3"/>
    </w:pPr>
    <w:rPr>
      <w:rFonts w:ascii="Calibri" w:hAnsi="Calibri"/>
      <w:b/>
      <w:bCs/>
      <w:sz w:val="28"/>
      <w:szCs w:val="28"/>
    </w:rPr>
  </w:style>
  <w:style w:type="paragraph" w:styleId="Ttulo5">
    <w:name w:val="heading 5"/>
    <w:basedOn w:val="Normal"/>
    <w:next w:val="Normal"/>
    <w:qFormat/>
    <w:rsid w:val="00EA603A"/>
    <w:pPr>
      <w:keepNext/>
      <w:jc w:val="both"/>
      <w:outlineLvl w:val="4"/>
    </w:pPr>
    <w:rPr>
      <w:rFonts w:ascii="Arial" w:hAnsi="Arial"/>
      <w:b/>
      <w:snapToGrid w:val="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semiHidden/>
    <w:rsid w:val="00EA603A"/>
    <w:pPr>
      <w:autoSpaceDE w:val="0"/>
      <w:autoSpaceDN w:val="0"/>
      <w:adjustRightInd w:val="0"/>
      <w:spacing w:line="240" w:lineRule="atLeast"/>
    </w:pPr>
    <w:rPr>
      <w:rFonts w:ascii="Arial" w:hAnsi="Arial" w:cs="Arial"/>
      <w:color w:val="000000"/>
      <w:sz w:val="20"/>
      <w:szCs w:val="20"/>
    </w:rPr>
  </w:style>
  <w:style w:type="paragraph" w:styleId="Encabezado">
    <w:name w:val="header"/>
    <w:basedOn w:val="Normal"/>
    <w:semiHidden/>
    <w:rsid w:val="00EA603A"/>
    <w:pPr>
      <w:tabs>
        <w:tab w:val="center" w:pos="4252"/>
        <w:tab w:val="right" w:pos="8504"/>
      </w:tabs>
    </w:pPr>
  </w:style>
  <w:style w:type="paragraph" w:styleId="Piedepgina">
    <w:name w:val="footer"/>
    <w:basedOn w:val="Normal"/>
    <w:semiHidden/>
    <w:rsid w:val="00EA603A"/>
    <w:pPr>
      <w:tabs>
        <w:tab w:val="center" w:pos="4252"/>
        <w:tab w:val="right" w:pos="8504"/>
      </w:tabs>
    </w:pPr>
  </w:style>
  <w:style w:type="paragraph" w:styleId="Ttulo">
    <w:name w:val="Title"/>
    <w:basedOn w:val="Normal"/>
    <w:qFormat/>
    <w:rsid w:val="00EA603A"/>
    <w:pPr>
      <w:spacing w:before="240" w:after="60"/>
      <w:jc w:val="center"/>
      <w:outlineLvl w:val="0"/>
    </w:pPr>
    <w:rPr>
      <w:rFonts w:ascii="Arial" w:hAnsi="Arial" w:cs="Arial"/>
      <w:b/>
      <w:bCs/>
      <w:kern w:val="28"/>
      <w:sz w:val="32"/>
      <w:szCs w:val="32"/>
    </w:rPr>
  </w:style>
  <w:style w:type="paragraph" w:styleId="Sangradetextonormal">
    <w:name w:val="Body Text Indent"/>
    <w:basedOn w:val="Normal"/>
    <w:semiHidden/>
    <w:rsid w:val="00EA603A"/>
    <w:pPr>
      <w:spacing w:after="120"/>
      <w:ind w:left="283"/>
    </w:pPr>
  </w:style>
  <w:style w:type="paragraph" w:styleId="Textoindependienteprimerasangra2">
    <w:name w:val="Body Text First Indent 2"/>
    <w:basedOn w:val="Sangradetextonormal"/>
    <w:semiHidden/>
    <w:rsid w:val="00EA603A"/>
    <w:pPr>
      <w:ind w:firstLine="210"/>
    </w:pPr>
  </w:style>
  <w:style w:type="paragraph" w:styleId="Textoindependiente">
    <w:name w:val="Body Text"/>
    <w:basedOn w:val="Normal"/>
    <w:semiHidden/>
    <w:rsid w:val="00EA603A"/>
    <w:pPr>
      <w:autoSpaceDE w:val="0"/>
      <w:autoSpaceDN w:val="0"/>
      <w:adjustRightInd w:val="0"/>
      <w:spacing w:line="240" w:lineRule="atLeast"/>
    </w:pPr>
    <w:rPr>
      <w:rFonts w:ascii="Arial" w:hAnsi="Arial"/>
      <w:b/>
      <w:bCs/>
    </w:rPr>
  </w:style>
  <w:style w:type="paragraph" w:customStyle="1" w:styleId="PORTADATITULO">
    <w:name w:val="PORTADA_TITULO"/>
    <w:basedOn w:val="Normal"/>
    <w:rsid w:val="00EA603A"/>
    <w:pPr>
      <w:framePr w:w="7938" w:hSpace="142" w:vSpace="142" w:wrap="around" w:vAnchor="page" w:hAnchor="margin" w:xAlign="center" w:y="7656" w:anchorLock="1"/>
      <w:widowControl w:val="0"/>
      <w:tabs>
        <w:tab w:val="left" w:pos="567"/>
      </w:tabs>
      <w:suppressAutoHyphens/>
      <w:spacing w:after="120"/>
      <w:jc w:val="center"/>
    </w:pPr>
    <w:rPr>
      <w:rFonts w:ascii="Tahoma" w:hAnsi="Tahoma"/>
      <w:b/>
      <w:caps/>
      <w:sz w:val="36"/>
      <w:szCs w:val="20"/>
    </w:rPr>
  </w:style>
  <w:style w:type="paragraph" w:styleId="Sangra2detindependiente">
    <w:name w:val="Body Text Indent 2"/>
    <w:basedOn w:val="Normal"/>
    <w:semiHidden/>
    <w:rsid w:val="00EA603A"/>
    <w:pPr>
      <w:ind w:left="708"/>
      <w:jc w:val="both"/>
    </w:pPr>
    <w:rPr>
      <w:rFonts w:ascii="Arial" w:hAnsi="Arial" w:cs="Arial"/>
    </w:rPr>
  </w:style>
  <w:style w:type="paragraph" w:styleId="Sangra3detindependiente">
    <w:name w:val="Body Text Indent 3"/>
    <w:basedOn w:val="Normal"/>
    <w:semiHidden/>
    <w:rsid w:val="00EA603A"/>
    <w:pPr>
      <w:ind w:left="360" w:firstLine="360"/>
    </w:pPr>
    <w:rPr>
      <w:rFonts w:ascii="Arial" w:hAnsi="Arial" w:cs="Arial"/>
    </w:rPr>
  </w:style>
  <w:style w:type="paragraph" w:styleId="Textoindependiente3">
    <w:name w:val="Body Text 3"/>
    <w:basedOn w:val="Normal"/>
    <w:semiHidden/>
    <w:rsid w:val="00EA603A"/>
    <w:pPr>
      <w:autoSpaceDE w:val="0"/>
      <w:autoSpaceDN w:val="0"/>
      <w:adjustRightInd w:val="0"/>
      <w:jc w:val="both"/>
    </w:pPr>
    <w:rPr>
      <w:rFonts w:ascii="Arial" w:hAnsi="Arial"/>
    </w:rPr>
  </w:style>
  <w:style w:type="character" w:customStyle="1" w:styleId="Ttulo4Car">
    <w:name w:val="Título 4 Car"/>
    <w:basedOn w:val="Fuentedeprrafopredeter"/>
    <w:semiHidden/>
    <w:rsid w:val="00EA603A"/>
    <w:rPr>
      <w:rFonts w:ascii="Calibri" w:eastAsia="Times New Roman" w:hAnsi="Calibri" w:cs="Times New Roman"/>
      <w:b/>
      <w:bCs/>
      <w:sz w:val="28"/>
      <w:szCs w:val="28"/>
    </w:rPr>
  </w:style>
  <w:style w:type="character" w:styleId="Nmerodepgina">
    <w:name w:val="page number"/>
    <w:basedOn w:val="Fuentedeprrafopredeter"/>
    <w:semiHidden/>
    <w:rsid w:val="00EA603A"/>
  </w:style>
  <w:style w:type="paragraph" w:styleId="Prrafodelista">
    <w:name w:val="List Paragraph"/>
    <w:basedOn w:val="Normal"/>
    <w:uiPriority w:val="99"/>
    <w:qFormat/>
    <w:rsid w:val="00EA603A"/>
    <w:pPr>
      <w:ind w:left="708"/>
    </w:pPr>
  </w:style>
  <w:style w:type="paragraph" w:styleId="Textodeglobo">
    <w:name w:val="Balloon Text"/>
    <w:basedOn w:val="Normal"/>
    <w:semiHidden/>
    <w:unhideWhenUsed/>
    <w:rsid w:val="00EA603A"/>
    <w:rPr>
      <w:rFonts w:ascii="Tahoma" w:hAnsi="Tahoma" w:cs="Tahoma"/>
      <w:sz w:val="16"/>
      <w:szCs w:val="16"/>
    </w:rPr>
  </w:style>
  <w:style w:type="character" w:customStyle="1" w:styleId="TextodegloboCar">
    <w:name w:val="Texto de globo Car"/>
    <w:basedOn w:val="Fuentedeprrafopredeter"/>
    <w:semiHidden/>
    <w:rsid w:val="00EA603A"/>
    <w:rPr>
      <w:rFonts w:ascii="Tahoma" w:hAnsi="Tahoma" w:cs="Tahoma"/>
      <w:sz w:val="16"/>
      <w:szCs w:val="16"/>
    </w:rPr>
  </w:style>
  <w:style w:type="paragraph" w:styleId="Epgrafe">
    <w:name w:val="caption"/>
    <w:basedOn w:val="Normal"/>
    <w:next w:val="Normal"/>
    <w:uiPriority w:val="35"/>
    <w:qFormat/>
    <w:rsid w:val="000D13AB"/>
    <w:rPr>
      <w:b/>
      <w:bCs/>
      <w:sz w:val="20"/>
      <w:szCs w:val="20"/>
    </w:rPr>
  </w:style>
  <w:style w:type="paragraph" w:styleId="Textonotapie">
    <w:name w:val="footnote text"/>
    <w:basedOn w:val="Normal"/>
    <w:semiHidden/>
    <w:rsid w:val="00E91828"/>
    <w:rPr>
      <w:sz w:val="20"/>
      <w:szCs w:val="20"/>
    </w:rPr>
  </w:style>
  <w:style w:type="character" w:styleId="Refdenotaalpie">
    <w:name w:val="footnote reference"/>
    <w:basedOn w:val="Fuentedeprrafopredeter"/>
    <w:semiHidden/>
    <w:rsid w:val="00E91828"/>
    <w:rPr>
      <w:vertAlign w:val="superscript"/>
    </w:rPr>
  </w:style>
  <w:style w:type="character" w:customStyle="1" w:styleId="Ttulo1Car">
    <w:name w:val="Título 1 Car"/>
    <w:link w:val="Ttulo1"/>
    <w:uiPriority w:val="99"/>
    <w:locked/>
    <w:rsid w:val="00FD229B"/>
    <w:rPr>
      <w:rFonts w:ascii="Arial" w:hAnsi="Arial"/>
      <w:b/>
      <w:caps/>
      <w:noProof/>
      <w:color w:val="142C90"/>
      <w:kern w:val="28"/>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ACCDE-5D00-42FD-9275-F271F46B3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2542</Words>
  <Characters>13982</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ANEXO 5</vt:lpstr>
    </vt:vector>
  </TitlesOfParts>
  <Company>Telefónica España</Company>
  <LinksUpToDate>false</LinksUpToDate>
  <CharactersWithSpaces>16492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5</dc:title>
  <dc:subject/>
  <dc:creator> </dc:creator>
  <cp:keywords/>
  <dc:description/>
  <cp:lastModifiedBy> </cp:lastModifiedBy>
  <cp:revision>18</cp:revision>
  <cp:lastPrinted>2009-03-20T07:29:00Z</cp:lastPrinted>
  <dcterms:created xsi:type="dcterms:W3CDTF">2012-06-14T06:38:00Z</dcterms:created>
  <dcterms:modified xsi:type="dcterms:W3CDTF">2016-10-11T07:27:00Z</dcterms:modified>
</cp:coreProperties>
</file>